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08F5" w14:textId="77777777" w:rsidR="00AC1978" w:rsidRPr="00361417" w:rsidRDefault="00AC1978">
      <w:pPr>
        <w:rPr>
          <w:rFonts w:ascii="Arial" w:hAnsi="Arial" w:cs="Arial"/>
        </w:rPr>
      </w:pPr>
    </w:p>
    <w:p w14:paraId="6D637F5E" w14:textId="77777777" w:rsidR="001503FB" w:rsidRPr="00361417" w:rsidRDefault="001503FB">
      <w:pPr>
        <w:rPr>
          <w:rFonts w:ascii="Arial" w:hAnsi="Arial" w:cs="Arial"/>
        </w:rPr>
      </w:pPr>
    </w:p>
    <w:p w14:paraId="061F5541" w14:textId="77777777" w:rsidR="001503FB" w:rsidRPr="00361417" w:rsidRDefault="001503FB">
      <w:pPr>
        <w:rPr>
          <w:rFonts w:ascii="Arial" w:hAnsi="Arial" w:cs="Arial"/>
        </w:rPr>
      </w:pPr>
    </w:p>
    <w:p w14:paraId="24D35173" w14:textId="77777777" w:rsidR="001503FB" w:rsidRPr="00361417" w:rsidRDefault="001503FB">
      <w:pPr>
        <w:rPr>
          <w:rFonts w:ascii="Arial" w:hAnsi="Arial" w:cs="Arial"/>
        </w:rPr>
      </w:pPr>
    </w:p>
    <w:p w14:paraId="4397EABB" w14:textId="77777777" w:rsidR="001503FB" w:rsidRPr="00361417" w:rsidRDefault="001503FB">
      <w:pPr>
        <w:rPr>
          <w:rFonts w:ascii="Arial" w:hAnsi="Arial" w:cs="Arial"/>
        </w:rPr>
      </w:pPr>
    </w:p>
    <w:p w14:paraId="5B84EAD3" w14:textId="77777777" w:rsidR="001503FB" w:rsidRPr="00361417" w:rsidRDefault="001503FB">
      <w:pPr>
        <w:rPr>
          <w:rFonts w:ascii="Arial" w:hAnsi="Arial" w:cs="Arial"/>
        </w:rPr>
      </w:pPr>
    </w:p>
    <w:p w14:paraId="25888D35" w14:textId="77777777" w:rsidR="001503FB" w:rsidRPr="00361417" w:rsidRDefault="001503FB">
      <w:pPr>
        <w:rPr>
          <w:rFonts w:ascii="Arial" w:hAnsi="Arial" w:cs="Arial"/>
        </w:rPr>
      </w:pPr>
    </w:p>
    <w:p w14:paraId="7FCE43E4" w14:textId="77777777" w:rsidR="001503FB" w:rsidRPr="00361417" w:rsidRDefault="001503FB">
      <w:pPr>
        <w:rPr>
          <w:rFonts w:ascii="Arial" w:hAnsi="Arial" w:cs="Arial"/>
        </w:rPr>
      </w:pPr>
    </w:p>
    <w:p w14:paraId="19CB4C46" w14:textId="0603A463" w:rsidR="001503FB" w:rsidRPr="00361417" w:rsidRDefault="009F487D">
      <w:pPr>
        <w:rPr>
          <w:rFonts w:ascii="Arial" w:hAnsi="Arial" w:cs="Arial"/>
        </w:rPr>
      </w:pPr>
      <w:r>
        <w:rPr>
          <w:rFonts w:ascii="Arial" w:hAnsi="Arial" w:cs="Arial"/>
        </w:rPr>
        <w:t xml:space="preserve"> </w:t>
      </w:r>
    </w:p>
    <w:p w14:paraId="6F9090C9" w14:textId="77777777" w:rsidR="001503FB" w:rsidRPr="00361417" w:rsidRDefault="001503FB">
      <w:pPr>
        <w:rPr>
          <w:rFonts w:ascii="Arial" w:hAnsi="Arial" w:cs="Arial"/>
        </w:rPr>
      </w:pPr>
    </w:p>
    <w:p w14:paraId="234A4E1C" w14:textId="77777777" w:rsidR="001503FB" w:rsidRPr="00361417" w:rsidRDefault="001503FB">
      <w:pPr>
        <w:rPr>
          <w:rFonts w:ascii="Arial" w:hAnsi="Arial" w:cs="Arial"/>
        </w:rPr>
      </w:pPr>
    </w:p>
    <w:p w14:paraId="362E35BA" w14:textId="77777777" w:rsidR="001503FB" w:rsidRPr="00361417" w:rsidRDefault="001503FB">
      <w:pPr>
        <w:rPr>
          <w:rFonts w:ascii="Arial" w:hAnsi="Arial" w:cs="Arial"/>
        </w:rPr>
      </w:pPr>
    </w:p>
    <w:p w14:paraId="34BB375B" w14:textId="77777777" w:rsidR="001503FB" w:rsidRPr="00361417" w:rsidRDefault="001503FB">
      <w:pPr>
        <w:rPr>
          <w:rFonts w:ascii="Arial" w:hAnsi="Arial" w:cs="Arial"/>
        </w:rPr>
      </w:pPr>
    </w:p>
    <w:p w14:paraId="072922C0" w14:textId="77777777" w:rsidR="001503FB" w:rsidRPr="00361417" w:rsidRDefault="001503FB">
      <w:pPr>
        <w:rPr>
          <w:rFonts w:ascii="Arial" w:hAnsi="Arial" w:cs="Arial"/>
        </w:rPr>
      </w:pPr>
    </w:p>
    <w:p w14:paraId="3C18DB51" w14:textId="77777777" w:rsidR="001503FB" w:rsidRPr="00361417" w:rsidRDefault="001503FB" w:rsidP="001503FB">
      <w:pPr>
        <w:jc w:val="center"/>
        <w:rPr>
          <w:rFonts w:ascii="Arial" w:hAnsi="Arial" w:cs="Arial"/>
          <w:b/>
        </w:rPr>
      </w:pPr>
    </w:p>
    <w:p w14:paraId="15EEE9C2" w14:textId="77777777" w:rsidR="001503FB" w:rsidRPr="00361417" w:rsidRDefault="001503FB" w:rsidP="001503FB">
      <w:pPr>
        <w:jc w:val="center"/>
        <w:rPr>
          <w:rFonts w:ascii="Arial" w:hAnsi="Arial" w:cs="Arial"/>
          <w:b/>
        </w:rPr>
      </w:pPr>
    </w:p>
    <w:p w14:paraId="20BF8716" w14:textId="77777777" w:rsidR="001503FB" w:rsidRPr="00361417" w:rsidRDefault="001503FB" w:rsidP="001503FB">
      <w:pPr>
        <w:jc w:val="center"/>
        <w:rPr>
          <w:rFonts w:ascii="Arial" w:hAnsi="Arial" w:cs="Arial"/>
          <w:b/>
        </w:rPr>
      </w:pPr>
    </w:p>
    <w:p w14:paraId="29EAC031" w14:textId="77777777" w:rsidR="001503FB" w:rsidRPr="00361417" w:rsidRDefault="001503FB" w:rsidP="001503FB">
      <w:pPr>
        <w:jc w:val="center"/>
        <w:rPr>
          <w:rFonts w:ascii="Arial" w:hAnsi="Arial" w:cs="Arial"/>
          <w:b/>
        </w:rPr>
      </w:pPr>
    </w:p>
    <w:p w14:paraId="6930F97D" w14:textId="77777777" w:rsidR="001503FB" w:rsidRPr="00361417" w:rsidRDefault="001503FB" w:rsidP="001503FB">
      <w:pPr>
        <w:jc w:val="center"/>
        <w:rPr>
          <w:rFonts w:ascii="Arial" w:hAnsi="Arial" w:cs="Arial"/>
          <w:b/>
        </w:rPr>
      </w:pPr>
    </w:p>
    <w:p w14:paraId="1C643064" w14:textId="2DDBED72" w:rsidR="001503FB" w:rsidRPr="00361417" w:rsidRDefault="001503FB" w:rsidP="001503FB">
      <w:pPr>
        <w:jc w:val="center"/>
        <w:rPr>
          <w:rFonts w:ascii="Arial" w:hAnsi="Arial" w:cs="Arial"/>
          <w:b/>
        </w:rPr>
      </w:pPr>
      <w:r w:rsidRPr="00361417">
        <w:rPr>
          <w:rFonts w:ascii="Arial" w:hAnsi="Arial" w:cs="Arial"/>
          <w:b/>
        </w:rPr>
        <w:t xml:space="preserve">Lead Employer Annual Leave Policy </w:t>
      </w:r>
    </w:p>
    <w:p w14:paraId="4AA12F17" w14:textId="77777777" w:rsidR="001503FB" w:rsidRPr="00361417" w:rsidRDefault="001503FB" w:rsidP="001503FB">
      <w:pPr>
        <w:jc w:val="center"/>
        <w:rPr>
          <w:rFonts w:ascii="Arial" w:hAnsi="Arial" w:cs="Arial"/>
          <w:b/>
        </w:rPr>
      </w:pPr>
      <w:r w:rsidRPr="00361417">
        <w:rPr>
          <w:rFonts w:ascii="Arial" w:hAnsi="Arial" w:cs="Arial"/>
          <w:b/>
        </w:rPr>
        <w:t xml:space="preserve">Tool Kit </w:t>
      </w:r>
    </w:p>
    <w:p w14:paraId="24985921" w14:textId="77777777" w:rsidR="001503FB" w:rsidRPr="00361417" w:rsidRDefault="001503FB" w:rsidP="001503FB">
      <w:pPr>
        <w:jc w:val="center"/>
        <w:rPr>
          <w:rFonts w:ascii="Arial" w:hAnsi="Arial" w:cs="Arial"/>
          <w:b/>
        </w:rPr>
      </w:pPr>
    </w:p>
    <w:p w14:paraId="039FFD51" w14:textId="14877422" w:rsidR="001503FB" w:rsidRPr="00361417" w:rsidRDefault="001503FB" w:rsidP="001503FB">
      <w:pPr>
        <w:jc w:val="center"/>
        <w:rPr>
          <w:rFonts w:ascii="Arial" w:hAnsi="Arial" w:cs="Arial"/>
          <w:b/>
        </w:rPr>
      </w:pPr>
      <w:r w:rsidRPr="00361417">
        <w:rPr>
          <w:rFonts w:ascii="Arial" w:hAnsi="Arial" w:cs="Arial"/>
          <w:b/>
        </w:rPr>
        <w:t xml:space="preserve">Updated: </w:t>
      </w:r>
      <w:r w:rsidR="003913B0">
        <w:rPr>
          <w:rFonts w:ascii="Arial" w:hAnsi="Arial" w:cs="Arial"/>
          <w:b/>
        </w:rPr>
        <w:t>January 2025</w:t>
      </w:r>
      <w:r w:rsidRPr="00361417">
        <w:rPr>
          <w:rFonts w:ascii="Arial" w:hAnsi="Arial" w:cs="Arial"/>
          <w:b/>
        </w:rPr>
        <w:t xml:space="preserve"> </w:t>
      </w:r>
    </w:p>
    <w:p w14:paraId="7E76533C" w14:textId="77777777" w:rsidR="001503FB" w:rsidRPr="00361417" w:rsidRDefault="001503FB">
      <w:pPr>
        <w:rPr>
          <w:rFonts w:ascii="Arial" w:hAnsi="Arial" w:cs="Arial"/>
        </w:rPr>
      </w:pPr>
    </w:p>
    <w:p w14:paraId="3E830764" w14:textId="77777777" w:rsidR="001503FB" w:rsidRPr="00361417" w:rsidRDefault="001503FB">
      <w:pPr>
        <w:rPr>
          <w:rFonts w:ascii="Arial" w:hAnsi="Arial" w:cs="Arial"/>
        </w:rPr>
      </w:pPr>
    </w:p>
    <w:p w14:paraId="1E89D11C" w14:textId="77777777" w:rsidR="001503FB" w:rsidRPr="00361417" w:rsidRDefault="001503FB">
      <w:pPr>
        <w:rPr>
          <w:rFonts w:ascii="Arial" w:hAnsi="Arial" w:cs="Arial"/>
        </w:rPr>
      </w:pPr>
    </w:p>
    <w:p w14:paraId="1A83FF15" w14:textId="77777777" w:rsidR="001503FB" w:rsidRPr="00361417" w:rsidRDefault="001503FB">
      <w:pPr>
        <w:rPr>
          <w:rFonts w:ascii="Arial" w:hAnsi="Arial" w:cs="Arial"/>
        </w:rPr>
      </w:pPr>
    </w:p>
    <w:p w14:paraId="533083FA" w14:textId="77777777" w:rsidR="001503FB" w:rsidRPr="00361417" w:rsidRDefault="001503FB">
      <w:pPr>
        <w:rPr>
          <w:rFonts w:ascii="Arial" w:hAnsi="Arial" w:cs="Arial"/>
        </w:rPr>
      </w:pPr>
    </w:p>
    <w:p w14:paraId="52299AEE" w14:textId="77777777" w:rsidR="001503FB" w:rsidRPr="00361417" w:rsidRDefault="001503FB">
      <w:pPr>
        <w:rPr>
          <w:rFonts w:ascii="Arial" w:hAnsi="Arial" w:cs="Arial"/>
        </w:rPr>
      </w:pPr>
    </w:p>
    <w:p w14:paraId="4EBD78DE" w14:textId="77777777" w:rsidR="001503FB" w:rsidRPr="00361417" w:rsidRDefault="001503FB">
      <w:pPr>
        <w:rPr>
          <w:rFonts w:ascii="Arial" w:hAnsi="Arial" w:cs="Arial"/>
        </w:rPr>
      </w:pPr>
    </w:p>
    <w:p w14:paraId="11A99453" w14:textId="77777777" w:rsidR="001503FB" w:rsidRPr="00361417" w:rsidRDefault="001503FB">
      <w:pPr>
        <w:rPr>
          <w:rFonts w:ascii="Arial" w:hAnsi="Arial" w:cs="Arial"/>
        </w:rPr>
      </w:pPr>
    </w:p>
    <w:p w14:paraId="2B5A97BB" w14:textId="77777777" w:rsidR="001503FB" w:rsidRPr="00361417" w:rsidRDefault="001503FB">
      <w:pPr>
        <w:rPr>
          <w:rFonts w:ascii="Arial" w:hAnsi="Arial" w:cs="Arial"/>
        </w:rPr>
      </w:pPr>
    </w:p>
    <w:p w14:paraId="1BB6B243" w14:textId="77777777" w:rsidR="001503FB" w:rsidRPr="00361417" w:rsidRDefault="001503FB">
      <w:pPr>
        <w:rPr>
          <w:rFonts w:ascii="Arial" w:hAnsi="Arial" w:cs="Arial"/>
        </w:rPr>
      </w:pPr>
    </w:p>
    <w:p w14:paraId="48D09B20" w14:textId="77777777" w:rsidR="001503FB" w:rsidRPr="00361417" w:rsidRDefault="001503FB">
      <w:pPr>
        <w:rPr>
          <w:rFonts w:ascii="Arial" w:hAnsi="Arial" w:cs="Arial"/>
        </w:rPr>
      </w:pPr>
    </w:p>
    <w:p w14:paraId="63973B62" w14:textId="77777777" w:rsidR="001503FB" w:rsidRPr="00361417" w:rsidRDefault="001503FB">
      <w:pPr>
        <w:rPr>
          <w:rFonts w:ascii="Arial" w:hAnsi="Arial" w:cs="Arial"/>
        </w:rPr>
      </w:pPr>
    </w:p>
    <w:p w14:paraId="68509241" w14:textId="77777777" w:rsidR="001503FB" w:rsidRPr="00361417" w:rsidRDefault="001503FB">
      <w:pPr>
        <w:rPr>
          <w:rFonts w:ascii="Arial" w:hAnsi="Arial" w:cs="Arial"/>
        </w:rPr>
      </w:pPr>
    </w:p>
    <w:p w14:paraId="215607F3" w14:textId="77777777" w:rsidR="001503FB" w:rsidRPr="00361417" w:rsidRDefault="001503FB">
      <w:pPr>
        <w:rPr>
          <w:rFonts w:ascii="Arial" w:hAnsi="Arial" w:cs="Arial"/>
        </w:rPr>
      </w:pPr>
    </w:p>
    <w:p w14:paraId="2F4AC2AF" w14:textId="77777777" w:rsidR="001503FB" w:rsidRPr="00361417" w:rsidRDefault="001503FB">
      <w:pPr>
        <w:rPr>
          <w:rFonts w:ascii="Arial" w:hAnsi="Arial" w:cs="Arial"/>
        </w:rPr>
      </w:pPr>
    </w:p>
    <w:p w14:paraId="52AE93FA" w14:textId="77777777" w:rsidR="001503FB" w:rsidRPr="00361417" w:rsidRDefault="001503FB">
      <w:pPr>
        <w:rPr>
          <w:rFonts w:ascii="Arial" w:hAnsi="Arial" w:cs="Arial"/>
        </w:rPr>
      </w:pPr>
    </w:p>
    <w:p w14:paraId="7021D1D7" w14:textId="77777777" w:rsidR="001503FB" w:rsidRPr="00361417" w:rsidRDefault="001503FB">
      <w:pPr>
        <w:rPr>
          <w:rFonts w:ascii="Arial" w:hAnsi="Arial" w:cs="Arial"/>
        </w:rPr>
      </w:pPr>
    </w:p>
    <w:p w14:paraId="1CED5048" w14:textId="77777777" w:rsidR="001503FB" w:rsidRPr="00361417" w:rsidRDefault="001503FB">
      <w:pPr>
        <w:rPr>
          <w:rFonts w:ascii="Arial" w:hAnsi="Arial" w:cs="Arial"/>
        </w:rPr>
      </w:pPr>
    </w:p>
    <w:p w14:paraId="0DBE4210" w14:textId="77777777" w:rsidR="001503FB" w:rsidRPr="00361417" w:rsidRDefault="001503FB">
      <w:pPr>
        <w:rPr>
          <w:rFonts w:ascii="Arial" w:hAnsi="Arial" w:cs="Arial"/>
        </w:rPr>
      </w:pPr>
    </w:p>
    <w:p w14:paraId="2FA48A2E" w14:textId="77777777" w:rsidR="001503FB" w:rsidRPr="00361417" w:rsidRDefault="001503FB">
      <w:pPr>
        <w:rPr>
          <w:rFonts w:ascii="Arial" w:hAnsi="Arial" w:cs="Arial"/>
        </w:rPr>
      </w:pPr>
    </w:p>
    <w:p w14:paraId="3740F6A5" w14:textId="77777777" w:rsidR="001503FB" w:rsidRPr="00361417" w:rsidRDefault="001503FB">
      <w:pPr>
        <w:rPr>
          <w:rFonts w:ascii="Arial" w:hAnsi="Arial" w:cs="Arial"/>
        </w:rPr>
      </w:pPr>
    </w:p>
    <w:p w14:paraId="6DDAB079" w14:textId="77777777" w:rsidR="001503FB" w:rsidRPr="00361417" w:rsidRDefault="001503FB">
      <w:pPr>
        <w:rPr>
          <w:rFonts w:ascii="Arial" w:hAnsi="Arial" w:cs="Arial"/>
        </w:rPr>
      </w:pPr>
    </w:p>
    <w:p w14:paraId="1504CF68" w14:textId="77777777" w:rsidR="001503FB" w:rsidRPr="00361417" w:rsidRDefault="001503FB">
      <w:pPr>
        <w:rPr>
          <w:rFonts w:ascii="Arial" w:hAnsi="Arial" w:cs="Arial"/>
        </w:rPr>
      </w:pPr>
    </w:p>
    <w:p w14:paraId="269038DB" w14:textId="77777777" w:rsidR="001503FB" w:rsidRPr="00361417" w:rsidRDefault="001503FB">
      <w:pPr>
        <w:rPr>
          <w:rFonts w:ascii="Arial" w:hAnsi="Arial" w:cs="Arial"/>
        </w:rPr>
      </w:pPr>
    </w:p>
    <w:p w14:paraId="48DD466B" w14:textId="77777777" w:rsidR="001503FB" w:rsidRPr="00361417" w:rsidRDefault="001503FB">
      <w:pPr>
        <w:rPr>
          <w:rFonts w:ascii="Arial" w:hAnsi="Arial" w:cs="Arial"/>
        </w:rPr>
      </w:pPr>
    </w:p>
    <w:p w14:paraId="0B9EDC27" w14:textId="77777777" w:rsidR="001503FB" w:rsidRPr="00361417" w:rsidRDefault="001503FB">
      <w:pPr>
        <w:rPr>
          <w:rFonts w:ascii="Arial" w:hAnsi="Arial" w:cs="Arial"/>
        </w:rPr>
      </w:pPr>
    </w:p>
    <w:p w14:paraId="3F823167" w14:textId="77777777" w:rsidR="001503FB" w:rsidRPr="00361417" w:rsidRDefault="001503FB">
      <w:pPr>
        <w:rPr>
          <w:rFonts w:ascii="Arial" w:hAnsi="Arial" w:cs="Arial"/>
        </w:rPr>
      </w:pPr>
    </w:p>
    <w:p w14:paraId="2BACE511" w14:textId="77777777" w:rsidR="001503FB" w:rsidRPr="00361417" w:rsidRDefault="001503FB">
      <w:pPr>
        <w:rPr>
          <w:rFonts w:ascii="Arial" w:hAnsi="Arial" w:cs="Arial"/>
        </w:rPr>
      </w:pPr>
    </w:p>
    <w:p w14:paraId="011C22D7" w14:textId="77777777" w:rsidR="001503FB" w:rsidRPr="00361417" w:rsidRDefault="001503FB">
      <w:pPr>
        <w:rPr>
          <w:rFonts w:ascii="Arial" w:hAnsi="Arial" w:cs="Arial"/>
        </w:rPr>
      </w:pPr>
    </w:p>
    <w:p w14:paraId="60BA1620" w14:textId="77777777" w:rsidR="001503FB" w:rsidRPr="00361417" w:rsidRDefault="001503FB" w:rsidP="001503FB">
      <w:pPr>
        <w:pStyle w:val="Heading1"/>
      </w:pPr>
      <w:r w:rsidRPr="00361417">
        <w:t xml:space="preserve">Entitlements </w:t>
      </w:r>
    </w:p>
    <w:p w14:paraId="64403447" w14:textId="77777777" w:rsidR="00361417" w:rsidRPr="00361417" w:rsidRDefault="00361417" w:rsidP="00361417">
      <w:pPr>
        <w:rPr>
          <w:rFonts w:ascii="Arial" w:hAnsi="Arial" w:cs="Arial"/>
          <w:lang w:val="en-GB" w:eastAsia="en-GB"/>
        </w:rPr>
      </w:pPr>
    </w:p>
    <w:p w14:paraId="6DC39F48" w14:textId="77777777" w:rsidR="00361417" w:rsidRPr="00361417" w:rsidRDefault="00361417" w:rsidP="00361417">
      <w:pPr>
        <w:pStyle w:val="BodyText"/>
        <w:ind w:right="119"/>
        <w:jc w:val="both"/>
      </w:pPr>
      <w:r w:rsidRPr="00361417">
        <w:t>Annual leave entitlements vary depending upon the relevant national terms and conditions which apply to individual Colleagues-in-training.</w:t>
      </w:r>
    </w:p>
    <w:p w14:paraId="5B808D8F" w14:textId="77777777" w:rsidR="00361417" w:rsidRPr="00361417" w:rsidRDefault="00361417" w:rsidP="00361417">
      <w:pPr>
        <w:rPr>
          <w:rFonts w:ascii="Arial" w:hAnsi="Arial" w:cs="Arial"/>
          <w:lang w:val="en-GB" w:eastAsia="en-GB"/>
        </w:rPr>
      </w:pPr>
    </w:p>
    <w:p w14:paraId="3D91BFEC" w14:textId="77777777" w:rsidR="00361417" w:rsidRPr="00361417" w:rsidRDefault="00361417" w:rsidP="00361417">
      <w:pPr>
        <w:rPr>
          <w:rFonts w:ascii="Arial" w:hAnsi="Arial" w:cs="Arial"/>
        </w:rPr>
      </w:pPr>
      <w:r w:rsidRPr="00361417">
        <w:rPr>
          <w:rFonts w:ascii="Arial" w:hAnsi="Arial" w:cs="Arial"/>
        </w:rPr>
        <w:t>The contractual entitlement is per national contracts of employment per annum based on a 5 day working week plus bank holidays.  Annual leave and bank holiday entitlement for LTFT colleagues will be calculated on a pro rota basis based on individual contracted working days.</w:t>
      </w:r>
    </w:p>
    <w:p w14:paraId="457BE876" w14:textId="77777777" w:rsidR="00361417" w:rsidRPr="00361417" w:rsidRDefault="00361417" w:rsidP="00361417">
      <w:pPr>
        <w:rPr>
          <w:rFonts w:ascii="Arial" w:hAnsi="Arial" w:cs="Arial"/>
          <w:lang w:val="en-GB" w:eastAsia="en-GB"/>
        </w:rPr>
      </w:pPr>
    </w:p>
    <w:p w14:paraId="5DEFA423" w14:textId="77777777" w:rsidR="001503FB" w:rsidRPr="00361417" w:rsidRDefault="001503FB" w:rsidP="001503FB">
      <w:pPr>
        <w:pStyle w:val="Default"/>
        <w:jc w:val="both"/>
        <w:rPr>
          <w:color w:val="auto"/>
        </w:rPr>
      </w:pPr>
    </w:p>
    <w:p w14:paraId="4D78BCBD" w14:textId="77777777" w:rsidR="001503FB" w:rsidRPr="00361417" w:rsidRDefault="001503FB" w:rsidP="001503FB">
      <w:pPr>
        <w:pStyle w:val="Heading2"/>
        <w:rPr>
          <w:rFonts w:ascii="Arial" w:hAnsi="Arial" w:cs="Arial"/>
          <w:color w:val="auto"/>
          <w:sz w:val="24"/>
          <w:szCs w:val="24"/>
          <w:u w:val="single"/>
        </w:rPr>
      </w:pPr>
      <w:r w:rsidRPr="00361417">
        <w:rPr>
          <w:rFonts w:ascii="Arial" w:hAnsi="Arial" w:cs="Arial"/>
          <w:color w:val="auto"/>
          <w:sz w:val="24"/>
          <w:szCs w:val="24"/>
          <w:u w:val="single"/>
        </w:rPr>
        <w:t>2002 TCS</w:t>
      </w:r>
    </w:p>
    <w:p w14:paraId="2BED7953" w14:textId="77777777" w:rsidR="001503FB" w:rsidRPr="00361417" w:rsidRDefault="001503FB" w:rsidP="001503F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1503FB" w:rsidRPr="00361417" w14:paraId="2DBC0855" w14:textId="77777777" w:rsidTr="0034568F">
        <w:tc>
          <w:tcPr>
            <w:tcW w:w="4428" w:type="dxa"/>
            <w:shd w:val="clear" w:color="auto" w:fill="auto"/>
          </w:tcPr>
          <w:p w14:paraId="505436C0" w14:textId="77777777" w:rsidR="001503FB" w:rsidRPr="00361417" w:rsidRDefault="001503FB" w:rsidP="0034568F">
            <w:pPr>
              <w:rPr>
                <w:rFonts w:ascii="Arial" w:hAnsi="Arial" w:cs="Arial"/>
                <w:b/>
                <w:bCs/>
                <w:lang w:val="en-GB" w:eastAsia="en-GB"/>
              </w:rPr>
            </w:pPr>
            <w:r w:rsidRPr="00361417">
              <w:rPr>
                <w:rFonts w:ascii="Arial" w:hAnsi="Arial" w:cs="Arial"/>
                <w:b/>
                <w:bCs/>
                <w:lang w:val="en-GB" w:eastAsia="en-GB"/>
              </w:rPr>
              <w:t>Service</w:t>
            </w:r>
          </w:p>
        </w:tc>
        <w:tc>
          <w:tcPr>
            <w:tcW w:w="4428" w:type="dxa"/>
            <w:shd w:val="clear" w:color="auto" w:fill="auto"/>
          </w:tcPr>
          <w:p w14:paraId="49C5362C" w14:textId="354E1174" w:rsidR="001503FB" w:rsidRPr="00361417" w:rsidRDefault="001503FB" w:rsidP="0034568F">
            <w:pPr>
              <w:rPr>
                <w:rFonts w:ascii="Arial" w:hAnsi="Arial" w:cs="Arial"/>
                <w:b/>
                <w:bCs/>
                <w:lang w:val="en-GB" w:eastAsia="en-GB"/>
              </w:rPr>
            </w:pPr>
            <w:r w:rsidRPr="00361417">
              <w:rPr>
                <w:rFonts w:ascii="Arial" w:hAnsi="Arial" w:cs="Arial"/>
                <w:b/>
                <w:bCs/>
                <w:lang w:val="en-GB" w:eastAsia="en-GB"/>
              </w:rPr>
              <w:t>Entitlement</w:t>
            </w:r>
          </w:p>
        </w:tc>
      </w:tr>
      <w:tr w:rsidR="001503FB" w:rsidRPr="00361417" w14:paraId="4C500E72" w14:textId="77777777" w:rsidTr="0034568F">
        <w:tc>
          <w:tcPr>
            <w:tcW w:w="4428" w:type="dxa"/>
            <w:shd w:val="clear" w:color="auto" w:fill="auto"/>
          </w:tcPr>
          <w:p w14:paraId="21987042" w14:textId="77777777" w:rsidR="001503FB" w:rsidRPr="00361417" w:rsidRDefault="001503FB" w:rsidP="0034568F">
            <w:pPr>
              <w:rPr>
                <w:rFonts w:ascii="Arial" w:hAnsi="Arial" w:cs="Arial"/>
                <w:lang w:val="en-GB" w:eastAsia="en-GB"/>
              </w:rPr>
            </w:pPr>
            <w:r w:rsidRPr="00361417">
              <w:rPr>
                <w:rFonts w:ascii="Arial" w:hAnsi="Arial" w:cs="Arial"/>
                <w:lang w:val="en-GB" w:eastAsia="en-GB"/>
              </w:rPr>
              <w:t>First and Second incremental points</w:t>
            </w:r>
          </w:p>
        </w:tc>
        <w:tc>
          <w:tcPr>
            <w:tcW w:w="4428" w:type="dxa"/>
            <w:shd w:val="clear" w:color="auto" w:fill="auto"/>
          </w:tcPr>
          <w:p w14:paraId="70176379" w14:textId="77777777" w:rsidR="001503FB" w:rsidRPr="00361417" w:rsidRDefault="001503FB" w:rsidP="0034568F">
            <w:pPr>
              <w:rPr>
                <w:rFonts w:ascii="Arial" w:hAnsi="Arial" w:cs="Arial"/>
                <w:lang w:val="en-GB" w:eastAsia="en-GB"/>
              </w:rPr>
            </w:pPr>
            <w:r w:rsidRPr="00361417">
              <w:rPr>
                <w:rFonts w:ascii="Arial" w:hAnsi="Arial" w:cs="Arial"/>
                <w:lang w:val="en-GB" w:eastAsia="en-GB"/>
              </w:rPr>
              <w:t xml:space="preserve"> 25 days</w:t>
            </w:r>
          </w:p>
        </w:tc>
      </w:tr>
      <w:tr w:rsidR="001503FB" w:rsidRPr="00361417" w14:paraId="388FF468" w14:textId="77777777" w:rsidTr="0034568F">
        <w:tc>
          <w:tcPr>
            <w:tcW w:w="4428" w:type="dxa"/>
            <w:shd w:val="clear" w:color="auto" w:fill="auto"/>
          </w:tcPr>
          <w:p w14:paraId="3646FE10" w14:textId="77777777" w:rsidR="001503FB" w:rsidRPr="00361417" w:rsidRDefault="001503FB" w:rsidP="0034568F">
            <w:pPr>
              <w:rPr>
                <w:rFonts w:ascii="Arial" w:hAnsi="Arial" w:cs="Arial"/>
                <w:lang w:val="en-GB" w:eastAsia="en-GB"/>
              </w:rPr>
            </w:pPr>
            <w:r w:rsidRPr="00361417">
              <w:rPr>
                <w:rFonts w:ascii="Arial" w:hAnsi="Arial" w:cs="Arial"/>
                <w:lang w:val="en-GB" w:eastAsia="en-GB"/>
              </w:rPr>
              <w:t>Third incremental point and above</w:t>
            </w:r>
          </w:p>
        </w:tc>
        <w:tc>
          <w:tcPr>
            <w:tcW w:w="4428" w:type="dxa"/>
            <w:shd w:val="clear" w:color="auto" w:fill="auto"/>
          </w:tcPr>
          <w:p w14:paraId="5C8D6CB3" w14:textId="77777777" w:rsidR="001503FB" w:rsidRPr="00361417" w:rsidRDefault="001503FB" w:rsidP="0034568F">
            <w:pPr>
              <w:rPr>
                <w:rFonts w:ascii="Arial" w:hAnsi="Arial" w:cs="Arial"/>
                <w:lang w:val="en-GB" w:eastAsia="en-GB"/>
              </w:rPr>
            </w:pPr>
            <w:r w:rsidRPr="00361417">
              <w:rPr>
                <w:rFonts w:ascii="Arial" w:hAnsi="Arial" w:cs="Arial"/>
                <w:lang w:val="en-GB" w:eastAsia="en-GB"/>
              </w:rPr>
              <w:t xml:space="preserve"> 30 days</w:t>
            </w:r>
          </w:p>
        </w:tc>
      </w:tr>
      <w:tr w:rsidR="001503FB" w:rsidRPr="00361417" w14:paraId="31CC772A" w14:textId="77777777" w:rsidTr="0034568F">
        <w:tc>
          <w:tcPr>
            <w:tcW w:w="4428" w:type="dxa"/>
            <w:shd w:val="clear" w:color="auto" w:fill="auto"/>
          </w:tcPr>
          <w:p w14:paraId="05A00A68" w14:textId="0FE3FEFE" w:rsidR="001503FB" w:rsidRPr="00361417" w:rsidRDefault="001503FB" w:rsidP="0034568F">
            <w:pPr>
              <w:rPr>
                <w:rFonts w:ascii="Arial" w:hAnsi="Arial" w:cs="Arial"/>
                <w:lang w:val="en-GB" w:eastAsia="en-GB"/>
              </w:rPr>
            </w:pPr>
            <w:r w:rsidRPr="00361417">
              <w:rPr>
                <w:rFonts w:ascii="Arial" w:hAnsi="Arial" w:cs="Arial"/>
                <w:lang w:val="en-GB" w:eastAsia="en-GB"/>
              </w:rPr>
              <w:t xml:space="preserve">All </w:t>
            </w:r>
            <w:r w:rsidR="00A05917" w:rsidRPr="00361417">
              <w:rPr>
                <w:rFonts w:ascii="Arial" w:hAnsi="Arial" w:cs="Arial"/>
                <w:lang w:val="en-GB" w:eastAsia="en-GB"/>
              </w:rPr>
              <w:t xml:space="preserve">colleagues-in-training </w:t>
            </w:r>
            <w:r w:rsidRPr="00361417">
              <w:rPr>
                <w:rFonts w:ascii="Arial" w:hAnsi="Arial" w:cs="Arial"/>
                <w:lang w:val="en-GB" w:eastAsia="en-GB"/>
              </w:rPr>
              <w:t xml:space="preserve"> </w:t>
            </w:r>
          </w:p>
        </w:tc>
        <w:tc>
          <w:tcPr>
            <w:tcW w:w="4428" w:type="dxa"/>
            <w:shd w:val="clear" w:color="auto" w:fill="auto"/>
          </w:tcPr>
          <w:p w14:paraId="67BBFC57" w14:textId="77777777" w:rsidR="001503FB" w:rsidRPr="00361417" w:rsidRDefault="001503FB" w:rsidP="0034568F">
            <w:pPr>
              <w:rPr>
                <w:rFonts w:ascii="Arial" w:hAnsi="Arial" w:cs="Arial"/>
                <w:lang w:val="en-GB" w:eastAsia="en-GB"/>
              </w:rPr>
            </w:pPr>
            <w:r w:rsidRPr="00361417">
              <w:rPr>
                <w:rFonts w:ascii="Arial" w:hAnsi="Arial" w:cs="Arial"/>
                <w:lang w:val="en-GB" w:eastAsia="en-GB"/>
              </w:rPr>
              <w:t>2 statutory days in addition to the above</w:t>
            </w:r>
          </w:p>
        </w:tc>
      </w:tr>
      <w:tr w:rsidR="001503FB" w:rsidRPr="00361417" w14:paraId="0CE6BDB7" w14:textId="77777777" w:rsidTr="0034568F">
        <w:tc>
          <w:tcPr>
            <w:tcW w:w="4428" w:type="dxa"/>
            <w:shd w:val="clear" w:color="auto" w:fill="auto"/>
          </w:tcPr>
          <w:p w14:paraId="0C044CC5" w14:textId="77777777" w:rsidR="001503FB" w:rsidRPr="00361417" w:rsidRDefault="001503FB" w:rsidP="0034568F">
            <w:pPr>
              <w:rPr>
                <w:rFonts w:ascii="Arial" w:hAnsi="Arial" w:cs="Arial"/>
                <w:lang w:val="en-GB" w:eastAsia="en-GB"/>
              </w:rPr>
            </w:pPr>
            <w:r w:rsidRPr="00361417">
              <w:rPr>
                <w:rFonts w:ascii="Arial" w:hAnsi="Arial" w:cs="Arial"/>
              </w:rPr>
              <w:t xml:space="preserve">Statutory bank holidays  </w:t>
            </w:r>
          </w:p>
        </w:tc>
        <w:tc>
          <w:tcPr>
            <w:tcW w:w="4428" w:type="dxa"/>
            <w:shd w:val="clear" w:color="auto" w:fill="auto"/>
          </w:tcPr>
          <w:p w14:paraId="1C01D21F" w14:textId="1761B073" w:rsidR="001503FB" w:rsidRPr="00361417" w:rsidRDefault="001503FB" w:rsidP="0034568F">
            <w:pPr>
              <w:rPr>
                <w:rFonts w:ascii="Arial" w:hAnsi="Arial" w:cs="Arial"/>
                <w:lang w:val="en-GB" w:eastAsia="en-GB"/>
              </w:rPr>
            </w:pPr>
            <w:r w:rsidRPr="00361417">
              <w:rPr>
                <w:rFonts w:ascii="Arial" w:hAnsi="Arial" w:cs="Arial"/>
              </w:rPr>
              <w:t xml:space="preserve">In line with </w:t>
            </w:r>
            <w:r w:rsidR="00CC4E88" w:rsidRPr="00361417">
              <w:rPr>
                <w:rFonts w:ascii="Arial" w:hAnsi="Arial" w:cs="Arial"/>
              </w:rPr>
              <w:t xml:space="preserve">UK </w:t>
            </w:r>
            <w:r w:rsidRPr="00361417">
              <w:rPr>
                <w:rFonts w:ascii="Arial" w:hAnsi="Arial" w:cs="Arial"/>
              </w:rPr>
              <w:t>Gov</w:t>
            </w:r>
            <w:r w:rsidR="00CC4E88" w:rsidRPr="00361417">
              <w:rPr>
                <w:rFonts w:ascii="Arial" w:hAnsi="Arial" w:cs="Arial"/>
              </w:rPr>
              <w:t>ernment</w:t>
            </w:r>
            <w:r w:rsidRPr="00361417">
              <w:rPr>
                <w:rFonts w:ascii="Arial" w:hAnsi="Arial" w:cs="Arial"/>
              </w:rPr>
              <w:t xml:space="preserve"> BH entitlements </w:t>
            </w:r>
          </w:p>
        </w:tc>
      </w:tr>
    </w:tbl>
    <w:p w14:paraId="0B08CFC7" w14:textId="77777777" w:rsidR="001503FB" w:rsidRPr="00361417" w:rsidRDefault="001503FB" w:rsidP="001503FB">
      <w:pPr>
        <w:rPr>
          <w:rFonts w:ascii="Arial" w:hAnsi="Arial" w:cs="Arial"/>
        </w:rPr>
      </w:pPr>
    </w:p>
    <w:p w14:paraId="6C17C4E8" w14:textId="77777777" w:rsidR="001503FB" w:rsidRPr="00361417" w:rsidRDefault="001503FB" w:rsidP="001503FB">
      <w:pPr>
        <w:rPr>
          <w:rFonts w:ascii="Arial" w:hAnsi="Arial" w:cs="Arial"/>
        </w:rPr>
      </w:pPr>
    </w:p>
    <w:p w14:paraId="66E9DA49" w14:textId="77777777" w:rsidR="001503FB" w:rsidRPr="00361417" w:rsidRDefault="001503FB" w:rsidP="001503FB">
      <w:pPr>
        <w:pStyle w:val="Heading2"/>
        <w:rPr>
          <w:rFonts w:ascii="Arial" w:hAnsi="Arial" w:cs="Arial"/>
          <w:color w:val="auto"/>
          <w:sz w:val="24"/>
          <w:szCs w:val="24"/>
          <w:u w:val="single"/>
        </w:rPr>
      </w:pPr>
      <w:r w:rsidRPr="00361417">
        <w:rPr>
          <w:rFonts w:ascii="Arial" w:hAnsi="Arial" w:cs="Arial"/>
          <w:color w:val="auto"/>
          <w:sz w:val="24"/>
          <w:szCs w:val="24"/>
          <w:u w:val="single"/>
        </w:rPr>
        <w:t>2016 TCS</w:t>
      </w:r>
    </w:p>
    <w:p w14:paraId="346812D7" w14:textId="77777777" w:rsidR="001503FB" w:rsidRPr="00361417" w:rsidRDefault="001503FB" w:rsidP="001503F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1503FB" w:rsidRPr="00361417" w14:paraId="469F063A" w14:textId="77777777" w:rsidTr="0034568F">
        <w:tc>
          <w:tcPr>
            <w:tcW w:w="4428" w:type="dxa"/>
            <w:shd w:val="clear" w:color="auto" w:fill="auto"/>
          </w:tcPr>
          <w:p w14:paraId="17A7804C" w14:textId="77777777" w:rsidR="001503FB" w:rsidRPr="00361417" w:rsidRDefault="001503FB" w:rsidP="0034568F">
            <w:pPr>
              <w:pStyle w:val="Default"/>
              <w:rPr>
                <w:b/>
                <w:bCs/>
                <w:color w:val="auto"/>
              </w:rPr>
            </w:pPr>
            <w:r w:rsidRPr="00361417">
              <w:rPr>
                <w:b/>
                <w:bCs/>
                <w:color w:val="auto"/>
              </w:rPr>
              <w:t>Service</w:t>
            </w:r>
          </w:p>
        </w:tc>
        <w:tc>
          <w:tcPr>
            <w:tcW w:w="4428" w:type="dxa"/>
            <w:shd w:val="clear" w:color="auto" w:fill="auto"/>
          </w:tcPr>
          <w:p w14:paraId="0FF1B44F" w14:textId="23560016" w:rsidR="001503FB" w:rsidRPr="00361417" w:rsidRDefault="001503FB" w:rsidP="0034568F">
            <w:pPr>
              <w:pStyle w:val="Default"/>
              <w:rPr>
                <w:b/>
                <w:bCs/>
                <w:color w:val="auto"/>
              </w:rPr>
            </w:pPr>
            <w:r w:rsidRPr="00361417">
              <w:rPr>
                <w:b/>
                <w:bCs/>
                <w:color w:val="auto"/>
              </w:rPr>
              <w:t xml:space="preserve">Entitlement </w:t>
            </w:r>
          </w:p>
        </w:tc>
      </w:tr>
      <w:tr w:rsidR="001503FB" w:rsidRPr="00361417" w14:paraId="6F229B91" w14:textId="77777777" w:rsidTr="0034568F">
        <w:tc>
          <w:tcPr>
            <w:tcW w:w="4428" w:type="dxa"/>
            <w:shd w:val="clear" w:color="auto" w:fill="auto"/>
          </w:tcPr>
          <w:p w14:paraId="5DBEBC81" w14:textId="77777777" w:rsidR="001503FB" w:rsidRPr="00361417" w:rsidRDefault="001503FB" w:rsidP="0034568F">
            <w:pPr>
              <w:pStyle w:val="Default"/>
              <w:rPr>
                <w:color w:val="auto"/>
              </w:rPr>
            </w:pPr>
            <w:r w:rsidRPr="00361417">
              <w:rPr>
                <w:color w:val="auto"/>
              </w:rPr>
              <w:t>On first appointment to the NHS:</w:t>
            </w:r>
          </w:p>
        </w:tc>
        <w:tc>
          <w:tcPr>
            <w:tcW w:w="4428" w:type="dxa"/>
            <w:shd w:val="clear" w:color="auto" w:fill="auto"/>
          </w:tcPr>
          <w:p w14:paraId="79528E1B" w14:textId="77777777" w:rsidR="001503FB" w:rsidRPr="00361417" w:rsidRDefault="001503FB" w:rsidP="0034568F">
            <w:pPr>
              <w:pStyle w:val="Default"/>
              <w:rPr>
                <w:color w:val="auto"/>
              </w:rPr>
            </w:pPr>
            <w:r w:rsidRPr="00361417">
              <w:rPr>
                <w:color w:val="auto"/>
              </w:rPr>
              <w:t>27 days</w:t>
            </w:r>
          </w:p>
        </w:tc>
      </w:tr>
      <w:tr w:rsidR="001503FB" w:rsidRPr="00361417" w14:paraId="0F8C15FC" w14:textId="77777777" w:rsidTr="0034568F">
        <w:tc>
          <w:tcPr>
            <w:tcW w:w="4428" w:type="dxa"/>
            <w:shd w:val="clear" w:color="auto" w:fill="auto"/>
          </w:tcPr>
          <w:p w14:paraId="1DB6E9F6" w14:textId="77777777" w:rsidR="001503FB" w:rsidRPr="00361417" w:rsidRDefault="001503FB" w:rsidP="0034568F">
            <w:pPr>
              <w:pStyle w:val="Default"/>
              <w:rPr>
                <w:color w:val="auto"/>
              </w:rPr>
            </w:pPr>
            <w:r w:rsidRPr="00361417">
              <w:rPr>
                <w:color w:val="auto"/>
              </w:rPr>
              <w:t>After five years’ completed NHS service</w:t>
            </w:r>
          </w:p>
        </w:tc>
        <w:tc>
          <w:tcPr>
            <w:tcW w:w="4428" w:type="dxa"/>
            <w:shd w:val="clear" w:color="auto" w:fill="auto"/>
          </w:tcPr>
          <w:p w14:paraId="0D3A4595" w14:textId="77777777" w:rsidR="001503FB" w:rsidRPr="00361417" w:rsidRDefault="001503FB" w:rsidP="0034568F">
            <w:pPr>
              <w:pStyle w:val="Default"/>
              <w:rPr>
                <w:color w:val="auto"/>
              </w:rPr>
            </w:pPr>
            <w:r w:rsidRPr="00361417">
              <w:rPr>
                <w:color w:val="auto"/>
              </w:rPr>
              <w:t>32 days</w:t>
            </w:r>
          </w:p>
        </w:tc>
      </w:tr>
      <w:tr w:rsidR="001503FB" w:rsidRPr="00361417" w14:paraId="2F74D788" w14:textId="77777777" w:rsidTr="0034568F">
        <w:tc>
          <w:tcPr>
            <w:tcW w:w="4428" w:type="dxa"/>
            <w:shd w:val="clear" w:color="auto" w:fill="auto"/>
          </w:tcPr>
          <w:p w14:paraId="0C342883" w14:textId="77777777" w:rsidR="001503FB" w:rsidRPr="00361417" w:rsidRDefault="001503FB" w:rsidP="0034568F">
            <w:pPr>
              <w:pStyle w:val="Default"/>
              <w:rPr>
                <w:color w:val="auto"/>
              </w:rPr>
            </w:pPr>
            <w:r w:rsidRPr="00361417">
              <w:rPr>
                <w:color w:val="auto"/>
              </w:rPr>
              <w:t xml:space="preserve">Statutory bank holidays  </w:t>
            </w:r>
          </w:p>
        </w:tc>
        <w:tc>
          <w:tcPr>
            <w:tcW w:w="4428" w:type="dxa"/>
            <w:shd w:val="clear" w:color="auto" w:fill="auto"/>
          </w:tcPr>
          <w:p w14:paraId="4802D366" w14:textId="6C864F40" w:rsidR="001503FB" w:rsidRPr="00361417" w:rsidRDefault="00CC4E88" w:rsidP="0034568F">
            <w:pPr>
              <w:pStyle w:val="Default"/>
              <w:rPr>
                <w:color w:val="auto"/>
              </w:rPr>
            </w:pPr>
            <w:r w:rsidRPr="00361417">
              <w:rPr>
                <w:color w:val="auto"/>
              </w:rPr>
              <w:t xml:space="preserve">In line with </w:t>
            </w:r>
            <w:r w:rsidRPr="00361417">
              <w:t xml:space="preserve">UK </w:t>
            </w:r>
            <w:r w:rsidRPr="00361417">
              <w:rPr>
                <w:color w:val="auto"/>
              </w:rPr>
              <w:t>Gov</w:t>
            </w:r>
            <w:r w:rsidRPr="00361417">
              <w:t>ernment</w:t>
            </w:r>
            <w:r w:rsidRPr="00361417">
              <w:rPr>
                <w:color w:val="auto"/>
              </w:rPr>
              <w:t xml:space="preserve"> BH entitlements</w:t>
            </w:r>
          </w:p>
        </w:tc>
      </w:tr>
    </w:tbl>
    <w:p w14:paraId="307D5054" w14:textId="77777777" w:rsidR="001503FB" w:rsidRPr="00361417" w:rsidRDefault="001503FB" w:rsidP="001503FB">
      <w:pPr>
        <w:rPr>
          <w:rFonts w:ascii="Arial" w:hAnsi="Arial" w:cs="Arial"/>
        </w:rPr>
      </w:pPr>
    </w:p>
    <w:p w14:paraId="527F6AC6" w14:textId="77777777" w:rsidR="001503FB" w:rsidRPr="00361417" w:rsidRDefault="001503FB" w:rsidP="001503FB">
      <w:pPr>
        <w:rPr>
          <w:rFonts w:ascii="Arial" w:hAnsi="Arial" w:cs="Arial"/>
        </w:rPr>
      </w:pPr>
    </w:p>
    <w:p w14:paraId="7D3019F9" w14:textId="77777777" w:rsidR="001503FB" w:rsidRPr="00361417" w:rsidRDefault="001503FB" w:rsidP="001503FB">
      <w:pPr>
        <w:pStyle w:val="Heading2"/>
        <w:rPr>
          <w:rFonts w:ascii="Arial" w:hAnsi="Arial" w:cs="Arial"/>
          <w:color w:val="auto"/>
          <w:sz w:val="24"/>
          <w:szCs w:val="24"/>
          <w:u w:val="single"/>
        </w:rPr>
      </w:pPr>
      <w:r w:rsidRPr="00361417">
        <w:rPr>
          <w:rFonts w:ascii="Arial" w:hAnsi="Arial" w:cs="Arial"/>
          <w:color w:val="auto"/>
          <w:sz w:val="24"/>
          <w:szCs w:val="24"/>
          <w:u w:val="single"/>
        </w:rPr>
        <w:t xml:space="preserve">Agenda for Change (AFC) </w:t>
      </w:r>
    </w:p>
    <w:p w14:paraId="396162D0" w14:textId="77777777" w:rsidR="001503FB" w:rsidRPr="00361417" w:rsidRDefault="001503FB" w:rsidP="001503F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1503FB" w:rsidRPr="00361417" w14:paraId="33BDC216" w14:textId="77777777" w:rsidTr="0034568F">
        <w:tc>
          <w:tcPr>
            <w:tcW w:w="4428" w:type="dxa"/>
            <w:shd w:val="clear" w:color="auto" w:fill="auto"/>
          </w:tcPr>
          <w:p w14:paraId="68189B0E" w14:textId="77777777" w:rsidR="001503FB" w:rsidRPr="00361417" w:rsidRDefault="001503FB" w:rsidP="0034568F">
            <w:pPr>
              <w:jc w:val="both"/>
              <w:outlineLvl w:val="0"/>
              <w:rPr>
                <w:rFonts w:ascii="Arial" w:hAnsi="Arial" w:cs="Arial"/>
                <w:b/>
                <w:bCs/>
              </w:rPr>
            </w:pPr>
            <w:r w:rsidRPr="00361417">
              <w:rPr>
                <w:rFonts w:ascii="Arial" w:hAnsi="Arial" w:cs="Arial"/>
                <w:b/>
                <w:bCs/>
              </w:rPr>
              <w:t>Service</w:t>
            </w:r>
          </w:p>
        </w:tc>
        <w:tc>
          <w:tcPr>
            <w:tcW w:w="4428" w:type="dxa"/>
            <w:shd w:val="clear" w:color="auto" w:fill="auto"/>
          </w:tcPr>
          <w:p w14:paraId="13014B98" w14:textId="77777777" w:rsidR="001503FB" w:rsidRPr="00361417" w:rsidRDefault="001503FB" w:rsidP="0034568F">
            <w:pPr>
              <w:jc w:val="both"/>
              <w:outlineLvl w:val="0"/>
              <w:rPr>
                <w:rFonts w:ascii="Arial" w:hAnsi="Arial" w:cs="Arial"/>
                <w:b/>
                <w:bCs/>
              </w:rPr>
            </w:pPr>
            <w:r w:rsidRPr="00361417">
              <w:rPr>
                <w:rFonts w:ascii="Arial" w:hAnsi="Arial" w:cs="Arial"/>
                <w:b/>
                <w:bCs/>
              </w:rPr>
              <w:t xml:space="preserve">Entitlement </w:t>
            </w:r>
          </w:p>
        </w:tc>
      </w:tr>
      <w:tr w:rsidR="001503FB" w:rsidRPr="00361417" w14:paraId="690E02C9" w14:textId="77777777" w:rsidTr="0034568F">
        <w:tc>
          <w:tcPr>
            <w:tcW w:w="4428" w:type="dxa"/>
            <w:shd w:val="clear" w:color="auto" w:fill="auto"/>
          </w:tcPr>
          <w:p w14:paraId="11CBA4DB" w14:textId="77777777" w:rsidR="001503FB" w:rsidRPr="00361417" w:rsidRDefault="001503FB" w:rsidP="0034568F">
            <w:pPr>
              <w:jc w:val="both"/>
              <w:outlineLvl w:val="0"/>
              <w:rPr>
                <w:rFonts w:ascii="Arial" w:hAnsi="Arial" w:cs="Arial"/>
              </w:rPr>
            </w:pPr>
            <w:r w:rsidRPr="00361417">
              <w:rPr>
                <w:rFonts w:ascii="Arial" w:hAnsi="Arial" w:cs="Arial"/>
              </w:rPr>
              <w:t>On appointment to the NHS</w:t>
            </w:r>
          </w:p>
        </w:tc>
        <w:tc>
          <w:tcPr>
            <w:tcW w:w="4428" w:type="dxa"/>
            <w:shd w:val="clear" w:color="auto" w:fill="auto"/>
          </w:tcPr>
          <w:p w14:paraId="4C801763" w14:textId="77777777" w:rsidR="001503FB" w:rsidRPr="00361417" w:rsidRDefault="001503FB" w:rsidP="0034568F">
            <w:pPr>
              <w:jc w:val="both"/>
              <w:outlineLvl w:val="0"/>
              <w:rPr>
                <w:rFonts w:ascii="Arial" w:hAnsi="Arial" w:cs="Arial"/>
              </w:rPr>
            </w:pPr>
            <w:r w:rsidRPr="00361417">
              <w:rPr>
                <w:rFonts w:ascii="Arial" w:hAnsi="Arial" w:cs="Arial"/>
              </w:rPr>
              <w:t>202.5 hours</w:t>
            </w:r>
          </w:p>
        </w:tc>
      </w:tr>
      <w:tr w:rsidR="001503FB" w:rsidRPr="00361417" w14:paraId="0AC8DBEE" w14:textId="77777777" w:rsidTr="0034568F">
        <w:tc>
          <w:tcPr>
            <w:tcW w:w="4428" w:type="dxa"/>
            <w:shd w:val="clear" w:color="auto" w:fill="auto"/>
          </w:tcPr>
          <w:p w14:paraId="598DC058" w14:textId="77777777" w:rsidR="001503FB" w:rsidRPr="00361417" w:rsidRDefault="001503FB" w:rsidP="0034568F">
            <w:pPr>
              <w:jc w:val="both"/>
              <w:outlineLvl w:val="0"/>
              <w:rPr>
                <w:rFonts w:ascii="Arial" w:hAnsi="Arial" w:cs="Arial"/>
              </w:rPr>
            </w:pPr>
            <w:r w:rsidRPr="00361417">
              <w:rPr>
                <w:rFonts w:ascii="Arial" w:hAnsi="Arial" w:cs="Arial"/>
              </w:rPr>
              <w:t>After 5 full years NHS service</w:t>
            </w:r>
          </w:p>
        </w:tc>
        <w:tc>
          <w:tcPr>
            <w:tcW w:w="4428" w:type="dxa"/>
            <w:shd w:val="clear" w:color="auto" w:fill="auto"/>
          </w:tcPr>
          <w:p w14:paraId="2E18DC51" w14:textId="77777777" w:rsidR="001503FB" w:rsidRPr="00361417" w:rsidRDefault="001503FB" w:rsidP="0034568F">
            <w:pPr>
              <w:jc w:val="both"/>
              <w:outlineLvl w:val="0"/>
              <w:rPr>
                <w:rFonts w:ascii="Arial" w:hAnsi="Arial" w:cs="Arial"/>
              </w:rPr>
            </w:pPr>
            <w:r w:rsidRPr="00361417">
              <w:rPr>
                <w:rFonts w:ascii="Arial" w:hAnsi="Arial" w:cs="Arial"/>
              </w:rPr>
              <w:t>217.5 hours</w:t>
            </w:r>
          </w:p>
        </w:tc>
      </w:tr>
      <w:tr w:rsidR="001503FB" w:rsidRPr="00361417" w14:paraId="2A5325D6" w14:textId="77777777" w:rsidTr="0034568F">
        <w:tc>
          <w:tcPr>
            <w:tcW w:w="4428" w:type="dxa"/>
            <w:shd w:val="clear" w:color="auto" w:fill="auto"/>
          </w:tcPr>
          <w:p w14:paraId="56A9FE65" w14:textId="77777777" w:rsidR="001503FB" w:rsidRPr="00361417" w:rsidRDefault="001503FB" w:rsidP="0034568F">
            <w:pPr>
              <w:jc w:val="both"/>
              <w:outlineLvl w:val="0"/>
              <w:rPr>
                <w:rFonts w:ascii="Arial" w:hAnsi="Arial" w:cs="Arial"/>
              </w:rPr>
            </w:pPr>
            <w:r w:rsidRPr="00361417">
              <w:rPr>
                <w:rFonts w:ascii="Arial" w:hAnsi="Arial" w:cs="Arial"/>
              </w:rPr>
              <w:t>After 10 full years NHS service</w:t>
            </w:r>
          </w:p>
        </w:tc>
        <w:tc>
          <w:tcPr>
            <w:tcW w:w="4428" w:type="dxa"/>
            <w:shd w:val="clear" w:color="auto" w:fill="auto"/>
          </w:tcPr>
          <w:p w14:paraId="529146BA" w14:textId="77777777" w:rsidR="001503FB" w:rsidRPr="00361417" w:rsidRDefault="001503FB" w:rsidP="0034568F">
            <w:pPr>
              <w:jc w:val="both"/>
              <w:outlineLvl w:val="0"/>
              <w:rPr>
                <w:rFonts w:ascii="Arial" w:hAnsi="Arial" w:cs="Arial"/>
              </w:rPr>
            </w:pPr>
            <w:r w:rsidRPr="00361417">
              <w:rPr>
                <w:rFonts w:ascii="Arial" w:hAnsi="Arial" w:cs="Arial"/>
              </w:rPr>
              <w:t>247.5 hours</w:t>
            </w:r>
          </w:p>
        </w:tc>
      </w:tr>
      <w:tr w:rsidR="001503FB" w:rsidRPr="00361417" w14:paraId="42DF7465" w14:textId="77777777" w:rsidTr="0034568F">
        <w:tc>
          <w:tcPr>
            <w:tcW w:w="4428" w:type="dxa"/>
            <w:shd w:val="clear" w:color="auto" w:fill="auto"/>
          </w:tcPr>
          <w:p w14:paraId="52DF5B88" w14:textId="77777777" w:rsidR="001503FB" w:rsidRPr="00361417" w:rsidRDefault="001503FB" w:rsidP="0034568F">
            <w:pPr>
              <w:jc w:val="both"/>
              <w:outlineLvl w:val="0"/>
              <w:rPr>
                <w:rFonts w:ascii="Arial" w:hAnsi="Arial" w:cs="Arial"/>
              </w:rPr>
            </w:pPr>
            <w:r w:rsidRPr="00361417">
              <w:rPr>
                <w:rFonts w:ascii="Arial" w:hAnsi="Arial" w:cs="Arial"/>
              </w:rPr>
              <w:t xml:space="preserve">Statutory bank holidays  </w:t>
            </w:r>
          </w:p>
        </w:tc>
        <w:tc>
          <w:tcPr>
            <w:tcW w:w="4428" w:type="dxa"/>
            <w:shd w:val="clear" w:color="auto" w:fill="auto"/>
          </w:tcPr>
          <w:p w14:paraId="5DC7539C" w14:textId="1A1CC621" w:rsidR="001503FB" w:rsidRPr="00361417" w:rsidRDefault="00CC4E88" w:rsidP="0034568F">
            <w:pPr>
              <w:jc w:val="both"/>
              <w:outlineLvl w:val="0"/>
              <w:rPr>
                <w:rFonts w:ascii="Arial" w:hAnsi="Arial" w:cs="Arial"/>
              </w:rPr>
            </w:pPr>
            <w:r w:rsidRPr="00361417">
              <w:rPr>
                <w:rFonts w:ascii="Arial" w:hAnsi="Arial" w:cs="Arial"/>
              </w:rPr>
              <w:t>In line with UK Government BH entitlements</w:t>
            </w:r>
          </w:p>
        </w:tc>
      </w:tr>
    </w:tbl>
    <w:p w14:paraId="11810FAD" w14:textId="77777777" w:rsidR="001503FB" w:rsidRPr="00361417" w:rsidRDefault="001503FB" w:rsidP="001503FB">
      <w:pPr>
        <w:rPr>
          <w:rFonts w:ascii="Arial" w:hAnsi="Arial" w:cs="Arial"/>
        </w:rPr>
      </w:pPr>
    </w:p>
    <w:p w14:paraId="1F43102E" w14:textId="77777777" w:rsidR="001503FB" w:rsidRPr="00361417" w:rsidRDefault="001503FB" w:rsidP="001503FB">
      <w:pPr>
        <w:rPr>
          <w:rFonts w:ascii="Arial" w:hAnsi="Arial" w:cs="Arial"/>
        </w:rPr>
      </w:pPr>
    </w:p>
    <w:p w14:paraId="6AD06E41" w14:textId="77777777" w:rsidR="001503FB" w:rsidRPr="00361417" w:rsidRDefault="001503FB" w:rsidP="001503FB">
      <w:pPr>
        <w:pStyle w:val="Heading2"/>
        <w:rPr>
          <w:rFonts w:ascii="Arial" w:hAnsi="Arial" w:cs="Arial"/>
          <w:color w:val="auto"/>
          <w:sz w:val="24"/>
          <w:szCs w:val="24"/>
          <w:u w:val="single"/>
        </w:rPr>
      </w:pPr>
      <w:r w:rsidRPr="00361417">
        <w:rPr>
          <w:rFonts w:ascii="Arial" w:hAnsi="Arial" w:cs="Arial"/>
          <w:color w:val="auto"/>
          <w:sz w:val="24"/>
          <w:szCs w:val="24"/>
          <w:u w:val="single"/>
        </w:rPr>
        <w:t xml:space="preserve">Dental Foundation </w:t>
      </w:r>
    </w:p>
    <w:p w14:paraId="5922A0A2" w14:textId="77777777" w:rsidR="001503FB" w:rsidRPr="00361417" w:rsidRDefault="001503FB" w:rsidP="001503F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314"/>
      </w:tblGrid>
      <w:tr w:rsidR="001503FB" w:rsidRPr="00361417" w14:paraId="538F3CAA" w14:textId="77777777" w:rsidTr="0034568F">
        <w:tc>
          <w:tcPr>
            <w:tcW w:w="4316" w:type="dxa"/>
            <w:shd w:val="clear" w:color="auto" w:fill="auto"/>
          </w:tcPr>
          <w:p w14:paraId="20794BC8" w14:textId="77777777" w:rsidR="001503FB" w:rsidRPr="00361417" w:rsidRDefault="001503FB" w:rsidP="0034568F">
            <w:pPr>
              <w:jc w:val="both"/>
              <w:outlineLvl w:val="0"/>
              <w:rPr>
                <w:rFonts w:ascii="Arial" w:hAnsi="Arial" w:cs="Arial"/>
                <w:b/>
                <w:bCs/>
              </w:rPr>
            </w:pPr>
            <w:r w:rsidRPr="00361417">
              <w:rPr>
                <w:rFonts w:ascii="Arial" w:hAnsi="Arial" w:cs="Arial"/>
                <w:b/>
                <w:bCs/>
              </w:rPr>
              <w:t>Service</w:t>
            </w:r>
          </w:p>
        </w:tc>
        <w:tc>
          <w:tcPr>
            <w:tcW w:w="4314" w:type="dxa"/>
            <w:shd w:val="clear" w:color="auto" w:fill="auto"/>
          </w:tcPr>
          <w:p w14:paraId="685D04D5" w14:textId="77777777" w:rsidR="001503FB" w:rsidRPr="00361417" w:rsidRDefault="001503FB" w:rsidP="0034568F">
            <w:pPr>
              <w:jc w:val="both"/>
              <w:outlineLvl w:val="0"/>
              <w:rPr>
                <w:rFonts w:ascii="Arial" w:hAnsi="Arial" w:cs="Arial"/>
                <w:b/>
                <w:bCs/>
              </w:rPr>
            </w:pPr>
            <w:r w:rsidRPr="00361417">
              <w:rPr>
                <w:rFonts w:ascii="Arial" w:hAnsi="Arial" w:cs="Arial"/>
                <w:b/>
                <w:bCs/>
              </w:rPr>
              <w:t xml:space="preserve">Entitlement </w:t>
            </w:r>
          </w:p>
        </w:tc>
      </w:tr>
      <w:tr w:rsidR="001503FB" w:rsidRPr="00361417" w14:paraId="3D8B8306" w14:textId="77777777" w:rsidTr="0034568F">
        <w:tc>
          <w:tcPr>
            <w:tcW w:w="4316" w:type="dxa"/>
            <w:shd w:val="clear" w:color="auto" w:fill="auto"/>
          </w:tcPr>
          <w:p w14:paraId="39172511" w14:textId="77777777" w:rsidR="001503FB" w:rsidRPr="00361417" w:rsidRDefault="001503FB" w:rsidP="0034568F">
            <w:pPr>
              <w:jc w:val="both"/>
              <w:outlineLvl w:val="0"/>
              <w:rPr>
                <w:rFonts w:ascii="Arial" w:hAnsi="Arial" w:cs="Arial"/>
              </w:rPr>
            </w:pPr>
            <w:r w:rsidRPr="00361417">
              <w:rPr>
                <w:rFonts w:ascii="Arial" w:hAnsi="Arial" w:cs="Arial"/>
              </w:rPr>
              <w:t>Any</w:t>
            </w:r>
          </w:p>
        </w:tc>
        <w:tc>
          <w:tcPr>
            <w:tcW w:w="4314" w:type="dxa"/>
            <w:shd w:val="clear" w:color="auto" w:fill="auto"/>
          </w:tcPr>
          <w:p w14:paraId="47F5D8D0" w14:textId="77777777" w:rsidR="001503FB" w:rsidRPr="00361417" w:rsidRDefault="001503FB" w:rsidP="0034568F">
            <w:pPr>
              <w:jc w:val="both"/>
              <w:outlineLvl w:val="0"/>
              <w:rPr>
                <w:rFonts w:ascii="Arial" w:hAnsi="Arial" w:cs="Arial"/>
              </w:rPr>
            </w:pPr>
            <w:r w:rsidRPr="00361417">
              <w:rPr>
                <w:rFonts w:ascii="Arial" w:hAnsi="Arial" w:cs="Arial"/>
              </w:rPr>
              <w:t xml:space="preserve">20 days </w:t>
            </w:r>
          </w:p>
        </w:tc>
      </w:tr>
      <w:tr w:rsidR="001503FB" w:rsidRPr="00361417" w14:paraId="2B1FA5D2" w14:textId="77777777" w:rsidTr="0034568F">
        <w:tc>
          <w:tcPr>
            <w:tcW w:w="4316" w:type="dxa"/>
            <w:shd w:val="clear" w:color="auto" w:fill="auto"/>
          </w:tcPr>
          <w:p w14:paraId="2C2E4064" w14:textId="77777777" w:rsidR="001503FB" w:rsidRPr="00361417" w:rsidRDefault="001503FB" w:rsidP="0034568F">
            <w:pPr>
              <w:jc w:val="both"/>
              <w:outlineLvl w:val="0"/>
              <w:rPr>
                <w:rFonts w:ascii="Arial" w:hAnsi="Arial" w:cs="Arial"/>
              </w:rPr>
            </w:pPr>
            <w:r w:rsidRPr="00361417">
              <w:rPr>
                <w:rFonts w:ascii="Arial" w:hAnsi="Arial" w:cs="Arial"/>
              </w:rPr>
              <w:lastRenderedPageBreak/>
              <w:t xml:space="preserve">Statutory bank holidays  </w:t>
            </w:r>
          </w:p>
        </w:tc>
        <w:tc>
          <w:tcPr>
            <w:tcW w:w="4314" w:type="dxa"/>
            <w:shd w:val="clear" w:color="auto" w:fill="auto"/>
          </w:tcPr>
          <w:p w14:paraId="0569138C" w14:textId="0C48DA2D" w:rsidR="001503FB" w:rsidRPr="00361417" w:rsidRDefault="00CC4E88" w:rsidP="0034568F">
            <w:pPr>
              <w:jc w:val="both"/>
              <w:outlineLvl w:val="0"/>
              <w:rPr>
                <w:rFonts w:ascii="Arial" w:hAnsi="Arial" w:cs="Arial"/>
              </w:rPr>
            </w:pPr>
            <w:r w:rsidRPr="00361417">
              <w:rPr>
                <w:rFonts w:ascii="Arial" w:hAnsi="Arial" w:cs="Arial"/>
              </w:rPr>
              <w:t>In line with UK Government BH entitlements</w:t>
            </w:r>
          </w:p>
        </w:tc>
      </w:tr>
    </w:tbl>
    <w:p w14:paraId="78293976" w14:textId="77777777" w:rsidR="001503FB" w:rsidRPr="00361417" w:rsidRDefault="001503FB" w:rsidP="001503FB">
      <w:pPr>
        <w:rPr>
          <w:rFonts w:ascii="Arial" w:hAnsi="Arial" w:cs="Arial"/>
        </w:rPr>
      </w:pPr>
    </w:p>
    <w:p w14:paraId="608E4B57" w14:textId="77777777" w:rsidR="001503FB" w:rsidRPr="00361417" w:rsidRDefault="001503FB" w:rsidP="001503FB">
      <w:pPr>
        <w:rPr>
          <w:rFonts w:ascii="Arial" w:hAnsi="Arial" w:cs="Arial"/>
        </w:rPr>
      </w:pPr>
    </w:p>
    <w:p w14:paraId="4DED42F6" w14:textId="77777777" w:rsidR="001503FB" w:rsidRPr="00361417" w:rsidRDefault="001503FB" w:rsidP="001503FB">
      <w:pPr>
        <w:pStyle w:val="Heading2"/>
        <w:rPr>
          <w:rFonts w:ascii="Arial" w:hAnsi="Arial" w:cs="Arial"/>
          <w:color w:val="auto"/>
          <w:sz w:val="24"/>
          <w:szCs w:val="24"/>
          <w:u w:val="single"/>
        </w:rPr>
      </w:pPr>
      <w:r w:rsidRPr="00361417">
        <w:rPr>
          <w:rFonts w:ascii="Arial" w:hAnsi="Arial" w:cs="Arial"/>
          <w:color w:val="auto"/>
          <w:sz w:val="24"/>
          <w:szCs w:val="24"/>
          <w:u w:val="single"/>
        </w:rPr>
        <w:t xml:space="preserve">Bank Holidays </w:t>
      </w:r>
    </w:p>
    <w:p w14:paraId="21710943" w14:textId="77777777" w:rsidR="00361417" w:rsidRPr="00361417" w:rsidRDefault="00361417" w:rsidP="00361417">
      <w:pPr>
        <w:rPr>
          <w:rFonts w:ascii="Arial" w:hAnsi="Arial" w:cs="Arial"/>
        </w:rPr>
      </w:pPr>
    </w:p>
    <w:p w14:paraId="4880F8AA" w14:textId="77777777" w:rsidR="00361417" w:rsidRPr="00361417" w:rsidRDefault="00361417" w:rsidP="00361417">
      <w:pPr>
        <w:jc w:val="both"/>
        <w:rPr>
          <w:rFonts w:ascii="Arial" w:hAnsi="Arial" w:cs="Arial"/>
          <w:lang w:val="en-GB" w:eastAsia="en-GB"/>
        </w:rPr>
      </w:pPr>
      <w:r w:rsidRPr="00361417">
        <w:rPr>
          <w:rFonts w:ascii="Arial" w:hAnsi="Arial" w:cs="Arial"/>
          <w:lang w:val="en-GB" w:eastAsia="en-GB"/>
        </w:rPr>
        <w:t>Bank holiday entitlements for all colleagues-in-training will depend on the number of bank holidays which fall in the year. There are normally 8 per year, however this may change and will be calculated accordingly. Bank holiday entitlement for part time colleagues-in-training will be prorated.</w:t>
      </w:r>
    </w:p>
    <w:p w14:paraId="40744B7E" w14:textId="77777777" w:rsidR="00361417" w:rsidRPr="00361417" w:rsidRDefault="00361417" w:rsidP="00361417">
      <w:pPr>
        <w:rPr>
          <w:rFonts w:ascii="Arial" w:hAnsi="Arial" w:cs="Arial"/>
        </w:rPr>
      </w:pPr>
    </w:p>
    <w:p w14:paraId="720DEFD3" w14:textId="77777777" w:rsidR="001503FB" w:rsidRPr="00361417" w:rsidRDefault="001503FB" w:rsidP="001503FB">
      <w:pPr>
        <w:pStyle w:val="Default"/>
        <w:jc w:val="both"/>
        <w:rPr>
          <w:color w:val="auto"/>
        </w:rPr>
      </w:pPr>
    </w:p>
    <w:p w14:paraId="1BB66A11" w14:textId="77777777" w:rsidR="001503FB" w:rsidRPr="00361417" w:rsidRDefault="001503FB" w:rsidP="001503FB">
      <w:pPr>
        <w:pStyle w:val="Default"/>
        <w:jc w:val="both"/>
        <w:rPr>
          <w:color w:val="auto"/>
        </w:rPr>
      </w:pPr>
      <w:r w:rsidRPr="00361417">
        <w:rPr>
          <w:color w:val="auto"/>
        </w:rPr>
        <w:t xml:space="preserve">Please note that bank holiday entitlement is in line with English government bank holiday entitlement and may fluctuate. </w:t>
      </w:r>
    </w:p>
    <w:p w14:paraId="400FBDC1" w14:textId="77777777" w:rsidR="001503FB" w:rsidRPr="00361417" w:rsidRDefault="001503FB" w:rsidP="001503FB">
      <w:pPr>
        <w:pStyle w:val="Default"/>
        <w:jc w:val="both"/>
        <w:rPr>
          <w:color w:val="auto"/>
        </w:rPr>
      </w:pPr>
    </w:p>
    <w:p w14:paraId="36EF7C11" w14:textId="77777777" w:rsidR="001503FB" w:rsidRPr="00361417" w:rsidRDefault="001503FB" w:rsidP="001503FB">
      <w:pPr>
        <w:pStyle w:val="Default"/>
        <w:jc w:val="both"/>
        <w:rPr>
          <w:color w:val="auto"/>
        </w:rPr>
      </w:pPr>
      <w:r w:rsidRPr="00361417">
        <w:rPr>
          <w:color w:val="auto"/>
        </w:rPr>
        <w:t xml:space="preserve">A trainee who in the course of their duty is required to be present in their Host Organisation at any time (from 00.01 to 23.59) on a bank holiday, or who is rostered to be on call on a bank holiday, will be entitled to a standard working day off in lieu. </w:t>
      </w:r>
    </w:p>
    <w:p w14:paraId="1C7761AF" w14:textId="77777777" w:rsidR="001503FB" w:rsidRPr="00361417" w:rsidRDefault="001503FB" w:rsidP="001503FB">
      <w:pPr>
        <w:pStyle w:val="Default"/>
        <w:jc w:val="both"/>
        <w:rPr>
          <w:color w:val="auto"/>
        </w:rPr>
      </w:pPr>
    </w:p>
    <w:p w14:paraId="2AEB3152" w14:textId="02E8A860" w:rsidR="001503FB" w:rsidRPr="00361417" w:rsidRDefault="001503FB" w:rsidP="001503FB">
      <w:pPr>
        <w:pStyle w:val="Default"/>
        <w:jc w:val="both"/>
        <w:rPr>
          <w:color w:val="auto"/>
        </w:rPr>
      </w:pPr>
      <w:r w:rsidRPr="00361417">
        <w:rPr>
          <w:color w:val="auto"/>
        </w:rPr>
        <w:t xml:space="preserve">Where a </w:t>
      </w:r>
      <w:r w:rsidR="00A05917" w:rsidRPr="00361417">
        <w:rPr>
          <w:color w:val="auto"/>
        </w:rPr>
        <w:t>colleagues-in-training</w:t>
      </w:r>
      <w:r w:rsidR="00F752B8" w:rsidRPr="00361417">
        <w:rPr>
          <w:color w:val="auto"/>
        </w:rPr>
        <w:t xml:space="preserve"> </w:t>
      </w:r>
      <w:r w:rsidRPr="00361417">
        <w:rPr>
          <w:color w:val="auto"/>
        </w:rPr>
        <w:t xml:space="preserve">working pattern includes scheduled rest days (sometimes known as zero hours’ days) and such a day falls on a bank holiday, then the trainee will be given a day off in lieu of the bank holiday. </w:t>
      </w:r>
    </w:p>
    <w:p w14:paraId="1BCFD9DA" w14:textId="77777777" w:rsidR="001503FB" w:rsidRPr="00361417" w:rsidRDefault="001503FB" w:rsidP="001503FB">
      <w:pPr>
        <w:pStyle w:val="Default"/>
        <w:jc w:val="both"/>
        <w:rPr>
          <w:color w:val="auto"/>
        </w:rPr>
      </w:pPr>
    </w:p>
    <w:p w14:paraId="0FE5497A" w14:textId="77777777" w:rsidR="001503FB" w:rsidRPr="00361417" w:rsidRDefault="001503FB" w:rsidP="001503FB">
      <w:pPr>
        <w:pStyle w:val="Default"/>
        <w:jc w:val="both"/>
        <w:rPr>
          <w:color w:val="auto"/>
        </w:rPr>
      </w:pPr>
      <w:r w:rsidRPr="00361417">
        <w:rPr>
          <w:color w:val="auto"/>
        </w:rPr>
        <w:t>Where a public holiday, including Christmas Day (25 December), Boxing Day (26 December) or New Year’s Day (1 January), falls on a Saturday or a Sunday, the public holiday will be designated instead as falling on the first working weekday thereafter. In such circumstances, no day in lieu then arises for the work undertaken on Christmas Day (25 December), Boxing Day (26 December) or New Year’s Day (1 January).</w:t>
      </w:r>
    </w:p>
    <w:p w14:paraId="6A409985" w14:textId="77777777" w:rsidR="001503FB" w:rsidRPr="00361417" w:rsidRDefault="001503FB" w:rsidP="001503FB">
      <w:pPr>
        <w:pStyle w:val="Default"/>
        <w:jc w:val="both"/>
        <w:rPr>
          <w:color w:val="auto"/>
        </w:rPr>
      </w:pPr>
    </w:p>
    <w:p w14:paraId="4B4E791A" w14:textId="7AB7291B" w:rsidR="001503FB" w:rsidRPr="00361417" w:rsidRDefault="001503FB" w:rsidP="001503FB">
      <w:pPr>
        <w:pStyle w:val="Default"/>
        <w:jc w:val="both"/>
        <w:rPr>
          <w:color w:val="auto"/>
        </w:rPr>
      </w:pPr>
      <w:r w:rsidRPr="00361417">
        <w:rPr>
          <w:color w:val="auto"/>
        </w:rPr>
        <w:t xml:space="preserve">Bank Holidays do not need to be recorded within the ESR system for Full Time or Less than Full Time (LTFT) </w:t>
      </w:r>
      <w:r w:rsidR="00A05917" w:rsidRPr="00361417">
        <w:rPr>
          <w:color w:val="auto"/>
        </w:rPr>
        <w:t>Colleagues-in-training</w:t>
      </w:r>
      <w:r w:rsidRPr="00361417">
        <w:rPr>
          <w:color w:val="auto"/>
        </w:rPr>
        <w:t xml:space="preserve">. </w:t>
      </w:r>
    </w:p>
    <w:p w14:paraId="1E57DD17" w14:textId="77777777" w:rsidR="00F752B8" w:rsidRPr="00361417" w:rsidRDefault="00F752B8" w:rsidP="008501FC">
      <w:pPr>
        <w:rPr>
          <w:rFonts w:ascii="Arial" w:hAnsi="Arial" w:cs="Arial"/>
        </w:rPr>
      </w:pPr>
    </w:p>
    <w:p w14:paraId="17F9CD8F" w14:textId="77777777" w:rsidR="001503FB" w:rsidRPr="00361417" w:rsidRDefault="001503FB" w:rsidP="001503FB">
      <w:pPr>
        <w:pStyle w:val="Heading2"/>
        <w:rPr>
          <w:rFonts w:ascii="Arial" w:hAnsi="Arial" w:cs="Arial"/>
          <w:color w:val="auto"/>
          <w:sz w:val="24"/>
          <w:szCs w:val="24"/>
          <w:u w:val="single"/>
        </w:rPr>
      </w:pPr>
      <w:r w:rsidRPr="00361417">
        <w:rPr>
          <w:rFonts w:ascii="Arial" w:hAnsi="Arial" w:cs="Arial"/>
          <w:color w:val="auto"/>
          <w:sz w:val="24"/>
          <w:szCs w:val="24"/>
          <w:u w:val="single"/>
        </w:rPr>
        <w:t xml:space="preserve">Annual Leave Calculator </w:t>
      </w:r>
    </w:p>
    <w:p w14:paraId="654F9FF8" w14:textId="77777777" w:rsidR="001503FB" w:rsidRPr="00361417" w:rsidRDefault="001503FB" w:rsidP="001503FB">
      <w:pPr>
        <w:rPr>
          <w:rFonts w:ascii="Arial" w:hAnsi="Arial" w:cs="Arial"/>
        </w:rPr>
      </w:pPr>
    </w:p>
    <w:p w14:paraId="3AB8CFB3" w14:textId="77777777" w:rsidR="001503FB" w:rsidRPr="00361417" w:rsidRDefault="001503FB" w:rsidP="001503FB">
      <w:pPr>
        <w:rPr>
          <w:rStyle w:val="Hyperlink"/>
          <w:rFonts w:ascii="Arial" w:hAnsi="Arial" w:cs="Arial"/>
          <w:color w:val="auto"/>
        </w:rPr>
      </w:pPr>
      <w:r w:rsidRPr="00361417">
        <w:rPr>
          <w:rFonts w:ascii="Arial" w:hAnsi="Arial" w:cs="Arial"/>
          <w:bCs/>
        </w:rPr>
        <w:t xml:space="preserve">To support in the calculation of Annual Leave, Lead Employer has created a calculator which can be found here: </w:t>
      </w:r>
      <w:hyperlink r:id="rId8" w:history="1">
        <w:r w:rsidRPr="00361417">
          <w:rPr>
            <w:rStyle w:val="Hyperlink"/>
            <w:rFonts w:ascii="Arial" w:hAnsi="Arial" w:cs="Arial"/>
            <w:color w:val="auto"/>
          </w:rPr>
          <w:t>Lead Employer - MWL | Annual Leave Calculator (merseywestlancs.nhs.uk)</w:t>
        </w:r>
      </w:hyperlink>
    </w:p>
    <w:p w14:paraId="6040ADBB" w14:textId="77777777" w:rsidR="008501FC" w:rsidRPr="00361417" w:rsidRDefault="008501FC" w:rsidP="001503FB">
      <w:pPr>
        <w:rPr>
          <w:rFonts w:ascii="Arial" w:hAnsi="Arial" w:cs="Arial"/>
          <w:bCs/>
        </w:rPr>
      </w:pPr>
    </w:p>
    <w:p w14:paraId="5F04E15D" w14:textId="77777777" w:rsidR="001503FB" w:rsidRPr="00361417" w:rsidRDefault="001503FB" w:rsidP="001503FB">
      <w:pPr>
        <w:rPr>
          <w:rFonts w:ascii="Arial" w:hAnsi="Arial" w:cs="Arial"/>
        </w:rPr>
      </w:pPr>
    </w:p>
    <w:p w14:paraId="594696BC" w14:textId="77777777" w:rsidR="001503FB" w:rsidRPr="00361417" w:rsidRDefault="001503FB" w:rsidP="001503FB">
      <w:pPr>
        <w:pStyle w:val="Heading1"/>
      </w:pPr>
      <w:r w:rsidRPr="00361417">
        <w:t xml:space="preserve">Approval of Annual Leave </w:t>
      </w:r>
    </w:p>
    <w:p w14:paraId="04117DFF" w14:textId="77777777" w:rsidR="001503FB" w:rsidRPr="00361417" w:rsidRDefault="001503FB" w:rsidP="001503FB">
      <w:pPr>
        <w:rPr>
          <w:rFonts w:ascii="Arial" w:hAnsi="Arial" w:cs="Arial"/>
          <w:lang w:val="en-GB" w:eastAsia="en-GB"/>
        </w:rPr>
      </w:pPr>
    </w:p>
    <w:p w14:paraId="182777A9" w14:textId="1FDE2090" w:rsidR="001503FB" w:rsidRPr="00361417" w:rsidRDefault="00A05917" w:rsidP="001503FB">
      <w:pPr>
        <w:jc w:val="both"/>
        <w:rPr>
          <w:rFonts w:ascii="Arial" w:hAnsi="Arial" w:cs="Arial"/>
        </w:rPr>
      </w:pPr>
      <w:r w:rsidRPr="00361417">
        <w:rPr>
          <w:rFonts w:ascii="Arial" w:hAnsi="Arial" w:cs="Arial"/>
        </w:rPr>
        <w:t>Colleagues-in-training</w:t>
      </w:r>
      <w:r w:rsidR="001503FB" w:rsidRPr="00361417">
        <w:rPr>
          <w:rFonts w:ascii="Arial" w:hAnsi="Arial" w:cs="Arial"/>
        </w:rPr>
        <w:t xml:space="preserve"> should apply for leave to the relevant personnel at each Host Organisation to which they rotate. Leave will be approved by each Host Organisation who ensure that ESR is updated and accurate records of </w:t>
      </w:r>
      <w:r w:rsidRPr="00361417">
        <w:rPr>
          <w:rFonts w:ascii="Arial" w:hAnsi="Arial" w:cs="Arial"/>
        </w:rPr>
        <w:t xml:space="preserve">colleagues-in-training </w:t>
      </w:r>
      <w:r w:rsidR="001503FB" w:rsidRPr="00361417">
        <w:rPr>
          <w:rFonts w:ascii="Arial" w:hAnsi="Arial" w:cs="Arial"/>
        </w:rPr>
        <w:t>annual leave is provided to the Lead Employer in line with local processes.</w:t>
      </w:r>
    </w:p>
    <w:p w14:paraId="3D264804" w14:textId="77777777" w:rsidR="001503FB" w:rsidRPr="00361417" w:rsidRDefault="001503FB" w:rsidP="001503FB">
      <w:pPr>
        <w:jc w:val="both"/>
        <w:rPr>
          <w:rFonts w:ascii="Arial" w:hAnsi="Arial" w:cs="Arial"/>
        </w:rPr>
      </w:pPr>
    </w:p>
    <w:p w14:paraId="00A58F15" w14:textId="2C324718" w:rsidR="001503FB" w:rsidRPr="00361417" w:rsidRDefault="00A05917" w:rsidP="001503FB">
      <w:pPr>
        <w:widowControl w:val="0"/>
        <w:tabs>
          <w:tab w:val="left" w:pos="1211"/>
        </w:tabs>
        <w:autoSpaceDE w:val="0"/>
        <w:autoSpaceDN w:val="0"/>
        <w:ind w:right="-7"/>
        <w:rPr>
          <w:rFonts w:ascii="Arial" w:hAnsi="Arial" w:cs="Arial"/>
        </w:rPr>
      </w:pPr>
      <w:r w:rsidRPr="00361417">
        <w:rPr>
          <w:rFonts w:ascii="Arial" w:hAnsi="Arial" w:cs="Arial"/>
        </w:rPr>
        <w:t>Colleagues-in-training</w:t>
      </w:r>
      <w:r w:rsidR="001503FB" w:rsidRPr="00361417">
        <w:rPr>
          <w:rFonts w:ascii="Arial" w:hAnsi="Arial" w:cs="Arial"/>
        </w:rPr>
        <w:t xml:space="preserve"> should ensure that their requests for</w:t>
      </w:r>
      <w:r w:rsidR="001503FB" w:rsidRPr="00361417">
        <w:rPr>
          <w:rFonts w:ascii="Arial" w:hAnsi="Arial" w:cs="Arial"/>
          <w:spacing w:val="-1"/>
        </w:rPr>
        <w:t xml:space="preserve"> </w:t>
      </w:r>
      <w:r w:rsidR="001503FB" w:rsidRPr="00361417">
        <w:rPr>
          <w:rFonts w:ascii="Arial" w:hAnsi="Arial" w:cs="Arial"/>
        </w:rPr>
        <w:t>leave</w:t>
      </w:r>
      <w:r w:rsidR="001503FB" w:rsidRPr="00361417">
        <w:rPr>
          <w:rFonts w:ascii="Arial" w:hAnsi="Arial" w:cs="Arial"/>
          <w:spacing w:val="-3"/>
        </w:rPr>
        <w:t xml:space="preserve"> </w:t>
      </w:r>
      <w:r w:rsidR="001503FB" w:rsidRPr="00361417">
        <w:rPr>
          <w:rFonts w:ascii="Arial" w:hAnsi="Arial" w:cs="Arial"/>
        </w:rPr>
        <w:t>are</w:t>
      </w:r>
      <w:r w:rsidR="001503FB" w:rsidRPr="00361417">
        <w:rPr>
          <w:rFonts w:ascii="Arial" w:hAnsi="Arial" w:cs="Arial"/>
          <w:spacing w:val="-1"/>
        </w:rPr>
        <w:t xml:space="preserve"> </w:t>
      </w:r>
      <w:r w:rsidR="001503FB" w:rsidRPr="00361417">
        <w:rPr>
          <w:rFonts w:ascii="Arial" w:hAnsi="Arial" w:cs="Arial"/>
        </w:rPr>
        <w:t>submitted</w:t>
      </w:r>
      <w:r w:rsidR="001503FB" w:rsidRPr="00361417">
        <w:rPr>
          <w:rFonts w:ascii="Arial" w:hAnsi="Arial" w:cs="Arial"/>
          <w:spacing w:val="-3"/>
        </w:rPr>
        <w:t xml:space="preserve"> </w:t>
      </w:r>
      <w:r w:rsidR="001503FB" w:rsidRPr="00361417">
        <w:rPr>
          <w:rFonts w:ascii="Arial" w:hAnsi="Arial" w:cs="Arial"/>
        </w:rPr>
        <w:t>in good</w:t>
      </w:r>
      <w:r w:rsidR="001503FB" w:rsidRPr="00361417">
        <w:rPr>
          <w:rFonts w:ascii="Arial" w:hAnsi="Arial" w:cs="Arial"/>
          <w:spacing w:val="-3"/>
        </w:rPr>
        <w:t xml:space="preserve"> </w:t>
      </w:r>
      <w:r w:rsidR="001503FB" w:rsidRPr="00361417">
        <w:rPr>
          <w:rFonts w:ascii="Arial" w:hAnsi="Arial" w:cs="Arial"/>
        </w:rPr>
        <w:t>time</w:t>
      </w:r>
      <w:r w:rsidR="001503FB" w:rsidRPr="00361417">
        <w:rPr>
          <w:rFonts w:ascii="Arial" w:hAnsi="Arial" w:cs="Arial"/>
          <w:spacing w:val="-3"/>
        </w:rPr>
        <w:t xml:space="preserve"> </w:t>
      </w:r>
      <w:r w:rsidR="001503FB" w:rsidRPr="00361417">
        <w:rPr>
          <w:rFonts w:ascii="Arial" w:hAnsi="Arial" w:cs="Arial"/>
        </w:rPr>
        <w:t>and</w:t>
      </w:r>
      <w:r w:rsidR="001503FB" w:rsidRPr="00361417">
        <w:rPr>
          <w:rFonts w:ascii="Arial" w:hAnsi="Arial" w:cs="Arial"/>
          <w:spacing w:val="-1"/>
        </w:rPr>
        <w:t xml:space="preserve"> </w:t>
      </w:r>
      <w:r w:rsidR="001503FB" w:rsidRPr="00361417">
        <w:rPr>
          <w:rFonts w:ascii="Arial" w:hAnsi="Arial" w:cs="Arial"/>
        </w:rPr>
        <w:t>in</w:t>
      </w:r>
      <w:r w:rsidR="001503FB" w:rsidRPr="00361417">
        <w:rPr>
          <w:rFonts w:ascii="Arial" w:hAnsi="Arial" w:cs="Arial"/>
          <w:spacing w:val="-3"/>
        </w:rPr>
        <w:t xml:space="preserve"> </w:t>
      </w:r>
      <w:r w:rsidR="001503FB" w:rsidRPr="00361417">
        <w:rPr>
          <w:rFonts w:ascii="Arial" w:hAnsi="Arial" w:cs="Arial"/>
        </w:rPr>
        <w:t>accordance</w:t>
      </w:r>
      <w:r w:rsidR="001503FB" w:rsidRPr="00361417">
        <w:rPr>
          <w:rFonts w:ascii="Arial" w:hAnsi="Arial" w:cs="Arial"/>
          <w:spacing w:val="-1"/>
        </w:rPr>
        <w:t xml:space="preserve"> </w:t>
      </w:r>
      <w:r w:rsidR="001503FB" w:rsidRPr="00361417">
        <w:rPr>
          <w:rFonts w:ascii="Arial" w:hAnsi="Arial" w:cs="Arial"/>
        </w:rPr>
        <w:t>with</w:t>
      </w:r>
      <w:r w:rsidR="001503FB" w:rsidRPr="00361417">
        <w:rPr>
          <w:rFonts w:ascii="Arial" w:hAnsi="Arial" w:cs="Arial"/>
          <w:spacing w:val="-1"/>
        </w:rPr>
        <w:t xml:space="preserve"> </w:t>
      </w:r>
      <w:r w:rsidR="001503FB" w:rsidRPr="00361417">
        <w:rPr>
          <w:rFonts w:ascii="Arial" w:hAnsi="Arial" w:cs="Arial"/>
        </w:rPr>
        <w:t>local</w:t>
      </w:r>
      <w:r w:rsidR="001503FB" w:rsidRPr="00361417">
        <w:rPr>
          <w:rFonts w:ascii="Arial" w:hAnsi="Arial" w:cs="Arial"/>
          <w:spacing w:val="-1"/>
        </w:rPr>
        <w:t xml:space="preserve"> </w:t>
      </w:r>
      <w:r w:rsidR="001503FB" w:rsidRPr="00361417">
        <w:rPr>
          <w:rFonts w:ascii="Arial" w:hAnsi="Arial" w:cs="Arial"/>
        </w:rPr>
        <w:t>procedures.</w:t>
      </w:r>
    </w:p>
    <w:p w14:paraId="6A6ED2FF" w14:textId="77777777" w:rsidR="001503FB" w:rsidRPr="00361417" w:rsidRDefault="001503FB" w:rsidP="001503FB">
      <w:pPr>
        <w:widowControl w:val="0"/>
        <w:tabs>
          <w:tab w:val="left" w:pos="1211"/>
        </w:tabs>
        <w:autoSpaceDE w:val="0"/>
        <w:autoSpaceDN w:val="0"/>
        <w:ind w:right="-7"/>
        <w:rPr>
          <w:rFonts w:ascii="Arial" w:hAnsi="Arial" w:cs="Arial"/>
        </w:rPr>
      </w:pPr>
    </w:p>
    <w:p w14:paraId="38A16D96" w14:textId="77777777" w:rsidR="001503FB" w:rsidRPr="00361417" w:rsidRDefault="001503FB" w:rsidP="001503FB">
      <w:pPr>
        <w:widowControl w:val="0"/>
        <w:tabs>
          <w:tab w:val="left" w:pos="1211"/>
        </w:tabs>
        <w:autoSpaceDE w:val="0"/>
        <w:autoSpaceDN w:val="0"/>
        <w:ind w:right="-7"/>
        <w:rPr>
          <w:rFonts w:ascii="Arial" w:hAnsi="Arial" w:cs="Arial"/>
        </w:rPr>
      </w:pPr>
      <w:r w:rsidRPr="00361417">
        <w:rPr>
          <w:rFonts w:ascii="Arial" w:hAnsi="Arial" w:cs="Arial"/>
        </w:rPr>
        <w:t xml:space="preserve">In exceptional circumstances, for example, where a trainee is not currently attached </w:t>
      </w:r>
      <w:r w:rsidRPr="00361417">
        <w:rPr>
          <w:rFonts w:ascii="Arial" w:hAnsi="Arial" w:cs="Arial"/>
        </w:rPr>
        <w:lastRenderedPageBreak/>
        <w:t xml:space="preserve">to a Host Organisation and wishes to take a period of annual leave, further guidance should be sought from Lead Employer at </w:t>
      </w:r>
      <w:hyperlink r:id="rId9" w:history="1">
        <w:r w:rsidRPr="00361417">
          <w:rPr>
            <w:rStyle w:val="Hyperlink"/>
            <w:rFonts w:ascii="Arial" w:hAnsi="Arial" w:cs="Arial"/>
            <w:color w:val="auto"/>
            <w:lang w:eastAsia="en-GB"/>
          </w:rPr>
          <w:t>lead.employer@sthk.nhs.uk</w:t>
        </w:r>
      </w:hyperlink>
    </w:p>
    <w:p w14:paraId="23F5D67B" w14:textId="77777777" w:rsidR="001503FB" w:rsidRPr="00361417" w:rsidRDefault="001503FB" w:rsidP="001503FB">
      <w:pPr>
        <w:rPr>
          <w:rFonts w:ascii="Arial" w:hAnsi="Arial" w:cs="Arial"/>
          <w:lang w:val="en-GB" w:eastAsia="en-GB"/>
        </w:rPr>
      </w:pPr>
    </w:p>
    <w:p w14:paraId="2931EEFF" w14:textId="77777777" w:rsidR="001503FB" w:rsidRPr="00361417" w:rsidRDefault="001503FB" w:rsidP="001503FB">
      <w:pPr>
        <w:pStyle w:val="Heading1"/>
      </w:pPr>
      <w:r w:rsidRPr="00361417">
        <w:t xml:space="preserve">Annual Leave Carry Over </w:t>
      </w:r>
    </w:p>
    <w:p w14:paraId="7BAA7CF5" w14:textId="77777777" w:rsidR="001503FB" w:rsidRPr="00361417" w:rsidRDefault="001503FB" w:rsidP="001503FB">
      <w:pPr>
        <w:rPr>
          <w:rFonts w:ascii="Arial" w:hAnsi="Arial" w:cs="Arial"/>
          <w:lang w:val="en-GB" w:eastAsia="en-GB"/>
        </w:rPr>
      </w:pPr>
    </w:p>
    <w:p w14:paraId="5688B86A" w14:textId="29F2912F" w:rsidR="001503FB" w:rsidRPr="00361417" w:rsidRDefault="001503FB" w:rsidP="001503FB">
      <w:pPr>
        <w:jc w:val="both"/>
        <w:rPr>
          <w:rFonts w:ascii="Arial" w:hAnsi="Arial" w:cs="Arial"/>
        </w:rPr>
      </w:pPr>
      <w:r w:rsidRPr="00361417">
        <w:rPr>
          <w:rFonts w:ascii="Arial" w:hAnsi="Arial" w:cs="Arial"/>
        </w:rPr>
        <w:t xml:space="preserve">All </w:t>
      </w:r>
      <w:r w:rsidR="00A05917" w:rsidRPr="00361417">
        <w:rPr>
          <w:rFonts w:ascii="Arial" w:hAnsi="Arial" w:cs="Arial"/>
        </w:rPr>
        <w:t>Colleagues-in-training</w:t>
      </w:r>
      <w:r w:rsidR="00F752B8" w:rsidRPr="00361417">
        <w:rPr>
          <w:rFonts w:ascii="Arial" w:hAnsi="Arial" w:cs="Arial"/>
        </w:rPr>
        <w:t xml:space="preserve"> </w:t>
      </w:r>
      <w:r w:rsidRPr="00361417">
        <w:rPr>
          <w:rFonts w:ascii="Arial" w:hAnsi="Arial" w:cs="Arial"/>
        </w:rPr>
        <w:t>should make every effort to take their annual leave proportionately across their placements i.e. if you have 27 days per year and have two six month placements then 13.5 days leave should be taken in each placement and this is primarily for two reasons:</w:t>
      </w:r>
    </w:p>
    <w:p w14:paraId="5617AC9F" w14:textId="77777777" w:rsidR="001503FB" w:rsidRPr="00361417" w:rsidRDefault="001503FB" w:rsidP="001503FB">
      <w:pPr>
        <w:jc w:val="both"/>
        <w:rPr>
          <w:rFonts w:ascii="Arial" w:hAnsi="Arial" w:cs="Arial"/>
        </w:rPr>
      </w:pPr>
    </w:p>
    <w:p w14:paraId="6546421A" w14:textId="7EFD4E9D" w:rsidR="001503FB" w:rsidRPr="00361417" w:rsidRDefault="001503FB" w:rsidP="001503FB">
      <w:pPr>
        <w:jc w:val="both"/>
        <w:rPr>
          <w:rFonts w:ascii="Arial" w:hAnsi="Arial" w:cs="Arial"/>
        </w:rPr>
      </w:pPr>
      <w:r w:rsidRPr="00361417">
        <w:rPr>
          <w:rFonts w:ascii="Arial" w:hAnsi="Arial" w:cs="Arial"/>
          <w:u w:val="single"/>
        </w:rPr>
        <w:t xml:space="preserve">Educational </w:t>
      </w:r>
      <w:r w:rsidRPr="00361417">
        <w:rPr>
          <w:rFonts w:ascii="Arial" w:hAnsi="Arial" w:cs="Arial"/>
        </w:rPr>
        <w:t xml:space="preserve">– Each Trainee will during their placements take annual and study leave and there may be occasions when further leave is taken i.e. special leave or sick leave. If </w:t>
      </w:r>
      <w:r w:rsidR="00A05917" w:rsidRPr="00361417">
        <w:rPr>
          <w:rFonts w:ascii="Arial" w:hAnsi="Arial" w:cs="Arial"/>
        </w:rPr>
        <w:t xml:space="preserve">Colleagues-in-training </w:t>
      </w:r>
      <w:r w:rsidRPr="00361417">
        <w:rPr>
          <w:rFonts w:ascii="Arial" w:hAnsi="Arial" w:cs="Arial"/>
        </w:rPr>
        <w:t xml:space="preserve"> also carry unused annual leave over to their next placement then this may mean that they will not spend enough time in that placement to be ‘educationally signed off’.</w:t>
      </w:r>
    </w:p>
    <w:p w14:paraId="5362C054" w14:textId="77777777" w:rsidR="001503FB" w:rsidRPr="00361417" w:rsidRDefault="001503FB" w:rsidP="001503FB">
      <w:pPr>
        <w:jc w:val="both"/>
        <w:rPr>
          <w:rFonts w:ascii="Arial" w:hAnsi="Arial" w:cs="Arial"/>
          <w:u w:val="single"/>
        </w:rPr>
      </w:pPr>
    </w:p>
    <w:p w14:paraId="0E792B0A" w14:textId="704BBAAA" w:rsidR="001503FB" w:rsidRPr="00361417" w:rsidRDefault="001503FB" w:rsidP="001503FB">
      <w:pPr>
        <w:jc w:val="both"/>
        <w:rPr>
          <w:rFonts w:ascii="Arial" w:hAnsi="Arial" w:cs="Arial"/>
        </w:rPr>
      </w:pPr>
      <w:r w:rsidRPr="00361417">
        <w:rPr>
          <w:rFonts w:ascii="Arial" w:hAnsi="Arial" w:cs="Arial"/>
          <w:u w:val="single"/>
        </w:rPr>
        <w:t>Rotas</w:t>
      </w:r>
      <w:r w:rsidRPr="00361417">
        <w:rPr>
          <w:rFonts w:ascii="Arial" w:hAnsi="Arial" w:cs="Arial"/>
        </w:rPr>
        <w:t xml:space="preserve"> – </w:t>
      </w:r>
      <w:r w:rsidR="00A05917" w:rsidRPr="00361417">
        <w:rPr>
          <w:rFonts w:ascii="Arial" w:hAnsi="Arial" w:cs="Arial"/>
        </w:rPr>
        <w:t xml:space="preserve">Colleagues-in-training </w:t>
      </w:r>
      <w:r w:rsidRPr="00361417">
        <w:rPr>
          <w:rFonts w:ascii="Arial" w:hAnsi="Arial" w:cs="Arial"/>
        </w:rPr>
        <w:t xml:space="preserve"> will normally be assigned to rotas with on-call duties which will factor in annual leave for the number of </w:t>
      </w:r>
      <w:r w:rsidR="00A05917" w:rsidRPr="00361417">
        <w:rPr>
          <w:rFonts w:ascii="Arial" w:hAnsi="Arial" w:cs="Arial"/>
        </w:rPr>
        <w:t xml:space="preserve">Colleagues-in-training </w:t>
      </w:r>
      <w:r w:rsidRPr="00361417">
        <w:rPr>
          <w:rFonts w:ascii="Arial" w:hAnsi="Arial" w:cs="Arial"/>
        </w:rPr>
        <w:t xml:space="preserve"> assigned to the rota. Carrying over any unused annual leave impacts upon service provision and can lead to other colleagues having to work a disproportionate number of on-call duties. </w:t>
      </w:r>
    </w:p>
    <w:p w14:paraId="5974CDE9" w14:textId="77777777" w:rsidR="001503FB" w:rsidRPr="00361417" w:rsidRDefault="001503FB" w:rsidP="001503FB">
      <w:pPr>
        <w:rPr>
          <w:rFonts w:ascii="Arial" w:hAnsi="Arial" w:cs="Arial"/>
        </w:rPr>
      </w:pPr>
    </w:p>
    <w:p w14:paraId="710C5515" w14:textId="6BC385B7" w:rsidR="001503FB" w:rsidRPr="00361417" w:rsidRDefault="001503FB" w:rsidP="001503FB">
      <w:pPr>
        <w:rPr>
          <w:rFonts w:ascii="Arial" w:hAnsi="Arial" w:cs="Arial"/>
        </w:rPr>
      </w:pPr>
      <w:r w:rsidRPr="00361417">
        <w:rPr>
          <w:rFonts w:ascii="Arial" w:hAnsi="Arial" w:cs="Arial"/>
        </w:rPr>
        <w:t xml:space="preserve">Only in exceptional circumstances should </w:t>
      </w:r>
      <w:r w:rsidR="00A05917" w:rsidRPr="00361417">
        <w:rPr>
          <w:rFonts w:ascii="Arial" w:hAnsi="Arial" w:cs="Arial"/>
        </w:rPr>
        <w:t>Colleagues-in-training</w:t>
      </w:r>
      <w:r w:rsidRPr="00361417">
        <w:rPr>
          <w:rFonts w:ascii="Arial" w:hAnsi="Arial" w:cs="Arial"/>
        </w:rPr>
        <w:t xml:space="preserve"> apply to carry over annual leave, in which case please note that:</w:t>
      </w:r>
      <w:r w:rsidRPr="00361417">
        <w:rPr>
          <w:rFonts w:ascii="Arial" w:hAnsi="Arial" w:cs="Arial"/>
        </w:rPr>
        <w:br/>
      </w:r>
    </w:p>
    <w:p w14:paraId="012906FC" w14:textId="5D59E8D5" w:rsidR="001503FB" w:rsidRPr="004366A7" w:rsidRDefault="00A05917" w:rsidP="001503FB">
      <w:pPr>
        <w:pStyle w:val="ListParagraph"/>
        <w:numPr>
          <w:ilvl w:val="0"/>
          <w:numId w:val="1"/>
        </w:numPr>
        <w:jc w:val="both"/>
        <w:rPr>
          <w:rFonts w:ascii="Arial" w:hAnsi="Arial" w:cs="Arial"/>
          <w:sz w:val="24"/>
          <w:szCs w:val="24"/>
        </w:rPr>
      </w:pPr>
      <w:r w:rsidRPr="004366A7">
        <w:rPr>
          <w:rFonts w:ascii="Arial" w:hAnsi="Arial" w:cs="Arial"/>
          <w:sz w:val="24"/>
          <w:szCs w:val="24"/>
        </w:rPr>
        <w:t xml:space="preserve">Colleagues-in-training </w:t>
      </w:r>
      <w:r w:rsidR="001503FB" w:rsidRPr="004366A7">
        <w:rPr>
          <w:rFonts w:ascii="Arial" w:hAnsi="Arial" w:cs="Arial"/>
          <w:sz w:val="24"/>
          <w:szCs w:val="24"/>
        </w:rPr>
        <w:t xml:space="preserve"> must be able to demonstrate the reason for the request i.e. they have not been permitted to take annual leave in their current placement (for example due to service demands), although this should be raised as a concern to their Host Organisation and the Lead Employer in a timely manner to enable this to be addressed before the end of the placement. </w:t>
      </w:r>
      <w:r w:rsidRPr="004366A7">
        <w:rPr>
          <w:rFonts w:ascii="Arial" w:hAnsi="Arial" w:cs="Arial"/>
          <w:sz w:val="24"/>
          <w:szCs w:val="24"/>
        </w:rPr>
        <w:t>Colleagues-in-training</w:t>
      </w:r>
      <w:r w:rsidR="001503FB" w:rsidRPr="004366A7">
        <w:rPr>
          <w:rFonts w:ascii="Arial" w:hAnsi="Arial" w:cs="Arial"/>
          <w:sz w:val="24"/>
          <w:szCs w:val="24"/>
        </w:rPr>
        <w:t xml:space="preserve"> must also seek full agreement from the current and receiving placement that they may carry over annual leave to establish whether appropriate arrangements can be put in place to accommodate the request without adversely impacting the service or other </w:t>
      </w:r>
      <w:r w:rsidRPr="004366A7">
        <w:rPr>
          <w:rFonts w:ascii="Arial" w:hAnsi="Arial" w:cs="Arial"/>
          <w:sz w:val="24"/>
          <w:szCs w:val="24"/>
        </w:rPr>
        <w:t xml:space="preserve">Colleagues-in-training </w:t>
      </w:r>
      <w:r w:rsidR="001503FB" w:rsidRPr="004366A7">
        <w:rPr>
          <w:rFonts w:ascii="Arial" w:hAnsi="Arial" w:cs="Arial"/>
          <w:sz w:val="24"/>
          <w:szCs w:val="24"/>
        </w:rPr>
        <w:t xml:space="preserve"> within their new Host Organisation.</w:t>
      </w:r>
    </w:p>
    <w:p w14:paraId="1DFDAADF" w14:textId="77777777" w:rsidR="001503FB" w:rsidRPr="00361417" w:rsidRDefault="001503FB" w:rsidP="001503FB">
      <w:pPr>
        <w:pStyle w:val="ListParagraph"/>
        <w:jc w:val="both"/>
        <w:rPr>
          <w:rFonts w:ascii="Arial" w:hAnsi="Arial" w:cs="Arial"/>
          <w:sz w:val="24"/>
          <w:szCs w:val="24"/>
        </w:rPr>
      </w:pPr>
    </w:p>
    <w:p w14:paraId="2790DEC4" w14:textId="77777777" w:rsidR="001503FB" w:rsidRPr="00361417" w:rsidRDefault="001503FB" w:rsidP="001503FB">
      <w:pPr>
        <w:pStyle w:val="ListParagraph"/>
        <w:numPr>
          <w:ilvl w:val="0"/>
          <w:numId w:val="1"/>
        </w:numPr>
        <w:jc w:val="both"/>
        <w:rPr>
          <w:rFonts w:ascii="Arial" w:hAnsi="Arial" w:cs="Arial"/>
          <w:sz w:val="24"/>
          <w:szCs w:val="24"/>
        </w:rPr>
      </w:pPr>
      <w:r w:rsidRPr="00361417">
        <w:rPr>
          <w:rFonts w:ascii="Arial" w:hAnsi="Arial" w:cs="Arial"/>
          <w:sz w:val="24"/>
          <w:szCs w:val="24"/>
        </w:rPr>
        <w:t>A maximum of 5 days (pro rata for LTFT) only may be considered subject to the above.</w:t>
      </w:r>
    </w:p>
    <w:p w14:paraId="7BBEDB8E" w14:textId="77777777" w:rsidR="001503FB" w:rsidRPr="00361417" w:rsidRDefault="001503FB" w:rsidP="001503FB">
      <w:pPr>
        <w:rPr>
          <w:rFonts w:ascii="Arial" w:hAnsi="Arial" w:cs="Arial"/>
        </w:rPr>
      </w:pPr>
    </w:p>
    <w:p w14:paraId="63F9D0AE" w14:textId="77777777" w:rsidR="001503FB" w:rsidRPr="00361417" w:rsidRDefault="001503FB" w:rsidP="001503FB">
      <w:pPr>
        <w:rPr>
          <w:rFonts w:ascii="Arial" w:hAnsi="Arial" w:cs="Arial"/>
          <w:lang w:val="en-GB" w:eastAsia="en-GB"/>
        </w:rPr>
      </w:pPr>
    </w:p>
    <w:p w14:paraId="01C78FA3" w14:textId="77777777" w:rsidR="001503FB" w:rsidRPr="00361417" w:rsidRDefault="001503FB" w:rsidP="001503FB">
      <w:pPr>
        <w:pStyle w:val="Heading1"/>
      </w:pPr>
      <w:r w:rsidRPr="00361417">
        <w:t xml:space="preserve">Annual Leave and Educational Working Days </w:t>
      </w:r>
    </w:p>
    <w:p w14:paraId="1D002F89" w14:textId="77777777" w:rsidR="007C10E0" w:rsidRPr="00361417" w:rsidRDefault="007C10E0" w:rsidP="001503FB">
      <w:pPr>
        <w:rPr>
          <w:rFonts w:ascii="Arial" w:hAnsi="Arial" w:cs="Arial"/>
          <w:lang w:val="en-GB" w:eastAsia="en-GB"/>
        </w:rPr>
      </w:pPr>
    </w:p>
    <w:p w14:paraId="64B1E9F7" w14:textId="475DA3C3" w:rsidR="001503FB" w:rsidRPr="00361417" w:rsidRDefault="008501FC" w:rsidP="001503FB">
      <w:pPr>
        <w:rPr>
          <w:rFonts w:ascii="Arial" w:hAnsi="Arial" w:cs="Arial"/>
          <w:bCs/>
        </w:rPr>
      </w:pPr>
      <w:r w:rsidRPr="00361417">
        <w:rPr>
          <w:rFonts w:ascii="Arial" w:hAnsi="Arial" w:cs="Arial"/>
          <w:bCs/>
        </w:rPr>
        <w:t>Since</w:t>
      </w:r>
      <w:r w:rsidR="007C10E0" w:rsidRPr="00361417">
        <w:rPr>
          <w:rFonts w:ascii="Arial" w:hAnsi="Arial" w:cs="Arial"/>
          <w:bCs/>
        </w:rPr>
        <w:t xml:space="preserve"> </w:t>
      </w:r>
      <w:r w:rsidR="001503FB" w:rsidRPr="00361417">
        <w:rPr>
          <w:rFonts w:ascii="Arial" w:hAnsi="Arial" w:cs="Arial"/>
          <w:bCs/>
        </w:rPr>
        <w:t>Education</w:t>
      </w:r>
      <w:r w:rsidRPr="00361417">
        <w:rPr>
          <w:rFonts w:ascii="Arial" w:hAnsi="Arial" w:cs="Arial"/>
          <w:bCs/>
        </w:rPr>
        <w:t>/</w:t>
      </w:r>
      <w:r w:rsidR="007C10E0" w:rsidRPr="00361417">
        <w:rPr>
          <w:rFonts w:ascii="Arial" w:hAnsi="Arial" w:cs="Arial"/>
          <w:bCs/>
        </w:rPr>
        <w:t xml:space="preserve">Study </w:t>
      </w:r>
      <w:r w:rsidR="001503FB" w:rsidRPr="00361417">
        <w:rPr>
          <w:rFonts w:ascii="Arial" w:hAnsi="Arial" w:cs="Arial"/>
          <w:bCs/>
        </w:rPr>
        <w:t xml:space="preserve">Days </w:t>
      </w:r>
      <w:r w:rsidRPr="00361417">
        <w:rPr>
          <w:rFonts w:ascii="Arial" w:hAnsi="Arial" w:cs="Arial"/>
          <w:bCs/>
        </w:rPr>
        <w:t xml:space="preserve">are considered </w:t>
      </w:r>
      <w:r w:rsidR="001503FB" w:rsidRPr="00361417">
        <w:rPr>
          <w:rFonts w:ascii="Arial" w:hAnsi="Arial" w:cs="Arial"/>
          <w:bCs/>
        </w:rPr>
        <w:t xml:space="preserve">part of </w:t>
      </w:r>
      <w:r w:rsidRPr="00361417">
        <w:rPr>
          <w:rFonts w:ascii="Arial" w:hAnsi="Arial" w:cs="Arial"/>
          <w:bCs/>
        </w:rPr>
        <w:t>employees</w:t>
      </w:r>
      <w:r w:rsidR="001503FB" w:rsidRPr="00361417">
        <w:rPr>
          <w:rFonts w:ascii="Arial" w:hAnsi="Arial" w:cs="Arial"/>
          <w:bCs/>
        </w:rPr>
        <w:t xml:space="preserve"> contract</w:t>
      </w:r>
      <w:r w:rsidRPr="00361417">
        <w:rPr>
          <w:rFonts w:ascii="Arial" w:hAnsi="Arial" w:cs="Arial"/>
          <w:bCs/>
        </w:rPr>
        <w:t>ed</w:t>
      </w:r>
      <w:r w:rsidR="001503FB" w:rsidRPr="00361417">
        <w:rPr>
          <w:rFonts w:ascii="Arial" w:hAnsi="Arial" w:cs="Arial"/>
          <w:bCs/>
        </w:rPr>
        <w:t xml:space="preserve"> working </w:t>
      </w:r>
      <w:r w:rsidR="007C10E0" w:rsidRPr="00361417">
        <w:rPr>
          <w:rFonts w:ascii="Arial" w:hAnsi="Arial" w:cs="Arial"/>
          <w:bCs/>
        </w:rPr>
        <w:t>hours</w:t>
      </w:r>
      <w:r w:rsidR="001503FB" w:rsidRPr="00361417">
        <w:rPr>
          <w:rFonts w:ascii="Arial" w:hAnsi="Arial" w:cs="Arial"/>
          <w:bCs/>
        </w:rPr>
        <w:t>,</w:t>
      </w:r>
      <w:r w:rsidRPr="00361417">
        <w:rPr>
          <w:rFonts w:ascii="Arial" w:hAnsi="Arial" w:cs="Arial"/>
          <w:bCs/>
        </w:rPr>
        <w:t xml:space="preserve"> </w:t>
      </w:r>
      <w:r w:rsidR="004D7A6F" w:rsidRPr="00361417">
        <w:rPr>
          <w:rFonts w:ascii="Arial" w:hAnsi="Arial" w:cs="Arial"/>
          <w:bCs/>
        </w:rPr>
        <w:t xml:space="preserve">any </w:t>
      </w:r>
      <w:r w:rsidRPr="00361417">
        <w:rPr>
          <w:rFonts w:ascii="Arial" w:hAnsi="Arial" w:cs="Arial"/>
          <w:bCs/>
        </w:rPr>
        <w:t>requests for annual leave</w:t>
      </w:r>
      <w:r w:rsidR="004D7A6F" w:rsidRPr="00361417">
        <w:rPr>
          <w:rFonts w:ascii="Arial" w:hAnsi="Arial" w:cs="Arial"/>
          <w:bCs/>
        </w:rPr>
        <w:t xml:space="preserve"> which span across an education/study day should be inclusive of the annual leave request. </w:t>
      </w:r>
    </w:p>
    <w:p w14:paraId="18699E25" w14:textId="68318648" w:rsidR="001503FB" w:rsidRPr="00361417" w:rsidRDefault="001503FB" w:rsidP="001503FB">
      <w:pPr>
        <w:rPr>
          <w:rFonts w:ascii="Arial" w:hAnsi="Arial" w:cs="Arial"/>
          <w:lang w:val="en-GB" w:eastAsia="en-GB"/>
        </w:rPr>
      </w:pPr>
    </w:p>
    <w:p w14:paraId="26E4BD1F" w14:textId="77777777" w:rsidR="001503FB" w:rsidRPr="00361417" w:rsidRDefault="001503FB" w:rsidP="001503FB">
      <w:pPr>
        <w:rPr>
          <w:rFonts w:ascii="Arial" w:hAnsi="Arial" w:cs="Arial"/>
          <w:lang w:val="en-GB" w:eastAsia="en-GB"/>
        </w:rPr>
      </w:pPr>
    </w:p>
    <w:p w14:paraId="30381346" w14:textId="77777777" w:rsidR="001503FB" w:rsidRPr="00361417" w:rsidRDefault="001503FB" w:rsidP="001503FB">
      <w:pPr>
        <w:pStyle w:val="Heading1"/>
      </w:pPr>
      <w:r w:rsidRPr="00361417">
        <w:t xml:space="preserve">Use of Annual Leave during Phased Returns </w:t>
      </w:r>
    </w:p>
    <w:p w14:paraId="72482311" w14:textId="77777777" w:rsidR="001503FB" w:rsidRPr="00361417" w:rsidRDefault="001503FB" w:rsidP="001503FB">
      <w:pPr>
        <w:rPr>
          <w:rFonts w:ascii="Arial" w:hAnsi="Arial" w:cs="Arial"/>
          <w:lang w:val="en-GB" w:eastAsia="en-GB"/>
        </w:rPr>
      </w:pPr>
    </w:p>
    <w:p w14:paraId="54763DAF" w14:textId="77777777" w:rsidR="001503FB" w:rsidRPr="00361417" w:rsidRDefault="001503FB" w:rsidP="001503FB">
      <w:pPr>
        <w:rPr>
          <w:rFonts w:ascii="Arial" w:hAnsi="Arial" w:cs="Arial"/>
        </w:rPr>
      </w:pPr>
      <w:r w:rsidRPr="00361417">
        <w:rPr>
          <w:rFonts w:ascii="Arial" w:hAnsi="Arial" w:cs="Arial"/>
        </w:rPr>
        <w:lastRenderedPageBreak/>
        <w:t>As per the Lead Employer Attendance Management Policy, Annual Leave will be used to aid any agreed phased return to work, subject to the requirements of the Working Time Directive being met.</w:t>
      </w:r>
    </w:p>
    <w:p w14:paraId="57293BD0" w14:textId="77777777" w:rsidR="001503FB" w:rsidRPr="00361417" w:rsidRDefault="001503FB" w:rsidP="001503FB">
      <w:pPr>
        <w:rPr>
          <w:rFonts w:ascii="Arial" w:hAnsi="Arial" w:cs="Arial"/>
        </w:rPr>
      </w:pPr>
    </w:p>
    <w:p w14:paraId="63E88136" w14:textId="07D9CFC9" w:rsidR="001503FB" w:rsidRPr="00361417" w:rsidRDefault="00A05917" w:rsidP="001503FB">
      <w:pPr>
        <w:rPr>
          <w:rFonts w:ascii="Arial" w:hAnsi="Arial" w:cs="Arial"/>
        </w:rPr>
      </w:pPr>
      <w:r w:rsidRPr="00361417">
        <w:rPr>
          <w:rFonts w:ascii="Arial" w:hAnsi="Arial" w:cs="Arial"/>
        </w:rPr>
        <w:t xml:space="preserve">Colleagues-in-training </w:t>
      </w:r>
      <w:r w:rsidR="001503FB" w:rsidRPr="00361417">
        <w:rPr>
          <w:rFonts w:ascii="Arial" w:hAnsi="Arial" w:cs="Arial"/>
        </w:rPr>
        <w:t xml:space="preserve"> are only required to supplement Phased Returns with Annual Leave where full days are not worked and/or less than 50% of their scheduled working day. </w:t>
      </w:r>
    </w:p>
    <w:p w14:paraId="69B1EEF9" w14:textId="77777777" w:rsidR="001503FB" w:rsidRPr="00361417" w:rsidRDefault="001503FB" w:rsidP="001503FB">
      <w:pPr>
        <w:rPr>
          <w:rFonts w:ascii="Arial" w:hAnsi="Arial" w:cs="Arial"/>
        </w:rPr>
      </w:pPr>
    </w:p>
    <w:p w14:paraId="6A29B80C" w14:textId="77777777" w:rsidR="001503FB" w:rsidRPr="00361417" w:rsidRDefault="001503FB" w:rsidP="001503FB">
      <w:pPr>
        <w:rPr>
          <w:rFonts w:ascii="Arial" w:hAnsi="Arial" w:cs="Arial"/>
        </w:rPr>
      </w:pPr>
      <w:r w:rsidRPr="00361417">
        <w:rPr>
          <w:rFonts w:ascii="Arial" w:hAnsi="Arial" w:cs="Arial"/>
        </w:rPr>
        <w:t xml:space="preserve">Please see below example for an 80% Less Than Full Time Trainee, working 4 days per week: </w:t>
      </w:r>
    </w:p>
    <w:p w14:paraId="5D868C49" w14:textId="77777777" w:rsidR="001503FB" w:rsidRPr="00361417" w:rsidRDefault="001503FB" w:rsidP="001503FB">
      <w:pPr>
        <w:rPr>
          <w:rFonts w:ascii="Arial" w:hAnsi="Arial" w:cs="Arial"/>
        </w:rPr>
      </w:pPr>
    </w:p>
    <w:p w14:paraId="0DC0A3E4" w14:textId="77777777" w:rsidR="001503FB" w:rsidRPr="00361417" w:rsidRDefault="001503FB" w:rsidP="001503FB">
      <w:pPr>
        <w:pStyle w:val="NormalWeb"/>
        <w:spacing w:after="120" w:afterAutospacing="0"/>
        <w:rPr>
          <w:rFonts w:ascii="Arial" w:hAnsi="Arial" w:cs="Arial"/>
          <w:i/>
          <w:iCs/>
        </w:rPr>
      </w:pPr>
      <w:r w:rsidRPr="00361417">
        <w:rPr>
          <w:rFonts w:ascii="Arial" w:hAnsi="Arial" w:cs="Arial"/>
          <w:i/>
          <w:iCs/>
        </w:rPr>
        <w:t xml:space="preserve">***Example – Week 1 – 50 % - 2 full days working – 2 days accrued leave would be used *** </w:t>
      </w:r>
    </w:p>
    <w:p w14:paraId="0F97B3C8" w14:textId="7D7691FD" w:rsidR="001503FB" w:rsidRPr="00361417" w:rsidRDefault="001503FB" w:rsidP="008501FC">
      <w:pPr>
        <w:pStyle w:val="NormalWeb"/>
        <w:spacing w:after="120" w:afterAutospacing="0"/>
        <w:rPr>
          <w:rFonts w:ascii="Arial" w:hAnsi="Arial" w:cs="Arial"/>
          <w:i/>
          <w:iCs/>
        </w:rPr>
      </w:pPr>
      <w:r w:rsidRPr="00361417">
        <w:rPr>
          <w:rFonts w:ascii="Arial" w:hAnsi="Arial" w:cs="Arial"/>
        </w:rPr>
        <w:br/>
      </w:r>
      <w:r w:rsidRPr="00361417">
        <w:rPr>
          <w:rFonts w:ascii="Arial" w:hAnsi="Arial" w:cs="Arial"/>
          <w:i/>
          <w:iCs/>
        </w:rPr>
        <w:t xml:space="preserve">***Example – Week 1 – 50 % - 4 half days working – 0 days accrued leave would be used *** </w:t>
      </w:r>
    </w:p>
    <w:p w14:paraId="5A2BA28E" w14:textId="77777777" w:rsidR="00E51FFE" w:rsidRPr="00361417" w:rsidRDefault="00E51FFE" w:rsidP="008501FC">
      <w:pPr>
        <w:pStyle w:val="NormalWeb"/>
        <w:spacing w:after="120" w:afterAutospacing="0"/>
        <w:rPr>
          <w:rFonts w:ascii="Arial" w:hAnsi="Arial" w:cs="Arial"/>
          <w:i/>
          <w:iCs/>
        </w:rPr>
      </w:pPr>
    </w:p>
    <w:p w14:paraId="69FA429C" w14:textId="77777777" w:rsidR="00E51FFE" w:rsidRPr="00361417" w:rsidRDefault="00E51FFE" w:rsidP="008501FC">
      <w:pPr>
        <w:pStyle w:val="NormalWeb"/>
        <w:spacing w:after="120" w:afterAutospacing="0"/>
        <w:rPr>
          <w:rFonts w:ascii="Arial" w:hAnsi="Arial" w:cs="Arial"/>
          <w:i/>
          <w:iCs/>
        </w:rPr>
      </w:pPr>
    </w:p>
    <w:p w14:paraId="11E8EB8D" w14:textId="77777777" w:rsidR="00E51FFE" w:rsidRPr="00361417" w:rsidRDefault="00E51FFE" w:rsidP="008501FC">
      <w:pPr>
        <w:pStyle w:val="NormalWeb"/>
        <w:spacing w:after="120" w:afterAutospacing="0"/>
        <w:rPr>
          <w:rFonts w:ascii="Arial" w:hAnsi="Arial" w:cs="Arial"/>
          <w:i/>
          <w:iCs/>
        </w:rPr>
      </w:pPr>
    </w:p>
    <w:p w14:paraId="5A317EB1" w14:textId="77777777" w:rsidR="00E51FFE" w:rsidRPr="00361417" w:rsidRDefault="00E51FFE" w:rsidP="008501FC">
      <w:pPr>
        <w:pStyle w:val="NormalWeb"/>
        <w:spacing w:after="120" w:afterAutospacing="0"/>
        <w:rPr>
          <w:rFonts w:ascii="Arial" w:hAnsi="Arial" w:cs="Arial"/>
          <w:i/>
          <w:iCs/>
        </w:rPr>
      </w:pPr>
    </w:p>
    <w:p w14:paraId="30FD1CA9" w14:textId="77777777" w:rsidR="00E51FFE" w:rsidRPr="00361417" w:rsidRDefault="00E51FFE" w:rsidP="008501FC">
      <w:pPr>
        <w:pStyle w:val="NormalWeb"/>
        <w:spacing w:after="120" w:afterAutospacing="0"/>
        <w:rPr>
          <w:rFonts w:ascii="Arial" w:hAnsi="Arial" w:cs="Arial"/>
          <w:i/>
          <w:iCs/>
        </w:rPr>
      </w:pPr>
    </w:p>
    <w:p w14:paraId="593D3929" w14:textId="77777777" w:rsidR="00E51FFE" w:rsidRPr="00361417" w:rsidRDefault="00E51FFE" w:rsidP="008501FC">
      <w:pPr>
        <w:pStyle w:val="NormalWeb"/>
        <w:spacing w:after="120" w:afterAutospacing="0"/>
        <w:rPr>
          <w:rFonts w:ascii="Arial" w:hAnsi="Arial" w:cs="Arial"/>
          <w:i/>
          <w:iCs/>
        </w:rPr>
      </w:pPr>
    </w:p>
    <w:p w14:paraId="0EF27913" w14:textId="77777777" w:rsidR="00E51FFE" w:rsidRPr="00361417" w:rsidRDefault="00E51FFE" w:rsidP="008501FC">
      <w:pPr>
        <w:pStyle w:val="NormalWeb"/>
        <w:spacing w:after="120" w:afterAutospacing="0"/>
        <w:rPr>
          <w:rFonts w:ascii="Arial" w:hAnsi="Arial" w:cs="Arial"/>
          <w:i/>
          <w:iCs/>
        </w:rPr>
      </w:pPr>
    </w:p>
    <w:p w14:paraId="45DA70ED" w14:textId="77777777" w:rsidR="00E51FFE" w:rsidRPr="00361417" w:rsidRDefault="00E51FFE" w:rsidP="008501FC">
      <w:pPr>
        <w:pStyle w:val="NormalWeb"/>
        <w:spacing w:after="120" w:afterAutospacing="0"/>
        <w:rPr>
          <w:rFonts w:ascii="Arial" w:hAnsi="Arial" w:cs="Arial"/>
          <w:i/>
          <w:iCs/>
        </w:rPr>
      </w:pPr>
    </w:p>
    <w:p w14:paraId="57D67571" w14:textId="77777777" w:rsidR="00E51FFE" w:rsidRPr="00361417" w:rsidRDefault="00E51FFE" w:rsidP="008501FC">
      <w:pPr>
        <w:pStyle w:val="NormalWeb"/>
        <w:spacing w:after="120" w:afterAutospacing="0"/>
        <w:rPr>
          <w:rFonts w:ascii="Arial" w:hAnsi="Arial" w:cs="Arial"/>
          <w:i/>
          <w:iCs/>
        </w:rPr>
      </w:pPr>
    </w:p>
    <w:p w14:paraId="7B5614C0" w14:textId="77777777" w:rsidR="00E51FFE" w:rsidRPr="00361417" w:rsidRDefault="00E51FFE" w:rsidP="008501FC">
      <w:pPr>
        <w:pStyle w:val="NormalWeb"/>
        <w:spacing w:after="120" w:afterAutospacing="0"/>
        <w:rPr>
          <w:rFonts w:ascii="Arial" w:hAnsi="Arial" w:cs="Arial"/>
          <w:i/>
          <w:iCs/>
        </w:rPr>
      </w:pPr>
    </w:p>
    <w:p w14:paraId="7AED3348" w14:textId="77777777" w:rsidR="00E51FFE" w:rsidRPr="00361417" w:rsidRDefault="00E51FFE" w:rsidP="008501FC">
      <w:pPr>
        <w:pStyle w:val="NormalWeb"/>
        <w:spacing w:after="120" w:afterAutospacing="0"/>
        <w:rPr>
          <w:rFonts w:ascii="Arial" w:hAnsi="Arial" w:cs="Arial"/>
          <w:i/>
          <w:iCs/>
        </w:rPr>
      </w:pPr>
    </w:p>
    <w:p w14:paraId="2AECA4C1" w14:textId="77777777" w:rsidR="00E51FFE" w:rsidRPr="00361417" w:rsidRDefault="00E51FFE" w:rsidP="008501FC">
      <w:pPr>
        <w:pStyle w:val="NormalWeb"/>
        <w:spacing w:after="120" w:afterAutospacing="0"/>
        <w:rPr>
          <w:rFonts w:ascii="Arial" w:hAnsi="Arial" w:cs="Arial"/>
          <w:i/>
          <w:iCs/>
        </w:rPr>
      </w:pPr>
    </w:p>
    <w:p w14:paraId="6E57DB85" w14:textId="77777777" w:rsidR="00E51FFE" w:rsidRPr="00361417" w:rsidRDefault="00E51FFE" w:rsidP="008501FC">
      <w:pPr>
        <w:pStyle w:val="NormalWeb"/>
        <w:spacing w:after="120" w:afterAutospacing="0"/>
        <w:rPr>
          <w:rFonts w:ascii="Arial" w:hAnsi="Arial" w:cs="Arial"/>
          <w:i/>
          <w:iCs/>
        </w:rPr>
      </w:pPr>
    </w:p>
    <w:p w14:paraId="5BCE7588" w14:textId="77777777" w:rsidR="00A05917" w:rsidRPr="00361417" w:rsidRDefault="00A05917" w:rsidP="008501FC">
      <w:pPr>
        <w:pStyle w:val="NormalWeb"/>
        <w:spacing w:after="120" w:afterAutospacing="0"/>
        <w:rPr>
          <w:rFonts w:ascii="Arial" w:hAnsi="Arial" w:cs="Arial"/>
          <w:i/>
          <w:iCs/>
        </w:rPr>
      </w:pPr>
    </w:p>
    <w:p w14:paraId="0E1F379B" w14:textId="77777777" w:rsidR="00A05917" w:rsidRPr="00361417" w:rsidRDefault="00A05917" w:rsidP="008501FC">
      <w:pPr>
        <w:pStyle w:val="NormalWeb"/>
        <w:spacing w:after="120" w:afterAutospacing="0"/>
        <w:rPr>
          <w:rFonts w:ascii="Arial" w:hAnsi="Arial" w:cs="Arial"/>
          <w:i/>
          <w:iCs/>
        </w:rPr>
      </w:pPr>
    </w:p>
    <w:p w14:paraId="34B925A0" w14:textId="77777777" w:rsidR="00A05917" w:rsidRPr="00361417" w:rsidRDefault="00A05917" w:rsidP="008501FC">
      <w:pPr>
        <w:pStyle w:val="NormalWeb"/>
        <w:spacing w:after="120" w:afterAutospacing="0"/>
        <w:rPr>
          <w:rFonts w:ascii="Arial" w:hAnsi="Arial" w:cs="Arial"/>
          <w:i/>
          <w:iCs/>
        </w:rPr>
      </w:pPr>
    </w:p>
    <w:p w14:paraId="3E76E4AB" w14:textId="77777777" w:rsidR="00E51FFE" w:rsidRPr="00361417" w:rsidRDefault="00E51FFE" w:rsidP="008501FC">
      <w:pPr>
        <w:pStyle w:val="NormalWeb"/>
        <w:spacing w:after="120" w:afterAutospacing="0"/>
        <w:rPr>
          <w:rFonts w:ascii="Arial" w:hAnsi="Arial" w:cs="Arial"/>
        </w:rPr>
      </w:pPr>
    </w:p>
    <w:p w14:paraId="49D8CB69" w14:textId="77777777" w:rsidR="001503FB" w:rsidRPr="00361417" w:rsidRDefault="001503FB" w:rsidP="001503FB">
      <w:pPr>
        <w:rPr>
          <w:rFonts w:ascii="Arial" w:hAnsi="Arial" w:cs="Arial"/>
          <w:lang w:val="en-GB" w:eastAsia="en-GB"/>
        </w:rPr>
      </w:pPr>
    </w:p>
    <w:p w14:paraId="1D004720" w14:textId="77777777" w:rsidR="001503FB" w:rsidRPr="00361417" w:rsidRDefault="001503FB" w:rsidP="001503FB">
      <w:pPr>
        <w:pStyle w:val="Heading1"/>
      </w:pPr>
      <w:r w:rsidRPr="00361417">
        <w:t xml:space="preserve">Annual Leave Process Flow Chart </w:t>
      </w:r>
    </w:p>
    <w:p w14:paraId="114B7EFF" w14:textId="77777777" w:rsidR="001503FB" w:rsidRPr="00361417" w:rsidRDefault="001503FB">
      <w:pPr>
        <w:rPr>
          <w:rFonts w:ascii="Arial" w:hAnsi="Arial" w:cs="Arial"/>
          <w:b/>
          <w:bCs/>
        </w:rPr>
      </w:pPr>
    </w:p>
    <w:p w14:paraId="369A9B9C" w14:textId="645086A9" w:rsidR="00E51FFE" w:rsidRPr="00361417" w:rsidRDefault="00E51FFE">
      <w:pPr>
        <w:rPr>
          <w:rFonts w:ascii="Arial" w:hAnsi="Arial" w:cs="Arial"/>
          <w:b/>
          <w:bCs/>
        </w:rPr>
      </w:pPr>
      <w:r w:rsidRPr="00361417">
        <w:rPr>
          <w:rFonts w:ascii="Arial" w:hAnsi="Arial" w:cs="Arial"/>
          <w:b/>
          <w:noProof/>
        </w:rPr>
        <w:drawing>
          <wp:inline distT="0" distB="0" distL="0" distR="0" wp14:anchorId="004AFD2E" wp14:editId="57DF83E2">
            <wp:extent cx="5486400" cy="6648450"/>
            <wp:effectExtent l="0" t="19050" r="95250" b="381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ectPr w:rsidR="00E51FFE" w:rsidRPr="0036141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22D3" w14:textId="77777777" w:rsidR="001503FB" w:rsidRDefault="001503FB" w:rsidP="001503FB">
      <w:r>
        <w:separator/>
      </w:r>
    </w:p>
  </w:endnote>
  <w:endnote w:type="continuationSeparator" w:id="0">
    <w:p w14:paraId="6527FE62" w14:textId="77777777" w:rsidR="001503FB" w:rsidRDefault="001503FB" w:rsidP="0015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F6ABA" w14:textId="77777777" w:rsidR="001503FB" w:rsidRDefault="001503FB" w:rsidP="001503FB">
      <w:r>
        <w:separator/>
      </w:r>
    </w:p>
  </w:footnote>
  <w:footnote w:type="continuationSeparator" w:id="0">
    <w:p w14:paraId="7394357F" w14:textId="77777777" w:rsidR="001503FB" w:rsidRDefault="001503FB" w:rsidP="00150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4E6A" w14:textId="1717FD9B" w:rsidR="001503FB" w:rsidRDefault="001503FB" w:rsidP="001503FB">
    <w:pPr>
      <w:pStyle w:val="Header"/>
      <w:tabs>
        <w:tab w:val="clear" w:pos="4513"/>
        <w:tab w:val="clear" w:pos="9026"/>
        <w:tab w:val="right" w:pos="6885"/>
      </w:tabs>
    </w:pPr>
    <w:r>
      <w:rPr>
        <w:rFonts w:cs="Arial"/>
        <w:noProof/>
        <w:sz w:val="20"/>
        <w:szCs w:val="20"/>
      </w:rPr>
      <w:drawing>
        <wp:anchor distT="0" distB="0" distL="114300" distR="114300" simplePos="0" relativeHeight="251661312" behindDoc="0" locked="0" layoutInCell="1" allowOverlap="1" wp14:anchorId="2E8DC81B" wp14:editId="25971A48">
          <wp:simplePos x="0" y="0"/>
          <wp:positionH relativeFrom="margin">
            <wp:posOffset>4484872</wp:posOffset>
          </wp:positionH>
          <wp:positionV relativeFrom="paragraph">
            <wp:posOffset>-389597</wp:posOffset>
          </wp:positionV>
          <wp:extent cx="2112010" cy="868178"/>
          <wp:effectExtent l="0" t="0" r="2540" b="0"/>
          <wp:wrapNone/>
          <wp:docPr id="1" name="Picture 1" descr="A black background with blue and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blue and white text&#10;&#10;Description automatically generated with low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2010" cy="8681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color w:val="548DD4"/>
        <w:sz w:val="22"/>
        <w:szCs w:val="22"/>
        <w:lang w:val="en-GB" w:eastAsia="en-GB"/>
      </w:rPr>
      <w:drawing>
        <wp:anchor distT="0" distB="0" distL="114300" distR="114300" simplePos="0" relativeHeight="251659264" behindDoc="1" locked="0" layoutInCell="1" allowOverlap="1" wp14:anchorId="23F29A64" wp14:editId="7FD22E0A">
          <wp:simplePos x="0" y="0"/>
          <wp:positionH relativeFrom="margin">
            <wp:posOffset>-716507</wp:posOffset>
          </wp:positionH>
          <wp:positionV relativeFrom="paragraph">
            <wp:posOffset>-239253</wp:posOffset>
          </wp:positionV>
          <wp:extent cx="1974850" cy="514350"/>
          <wp:effectExtent l="0" t="0" r="6350" b="0"/>
          <wp:wrapTight wrapText="bothSides">
            <wp:wrapPolygon edited="0">
              <wp:start x="1875" y="0"/>
              <wp:lineTo x="0" y="3200"/>
              <wp:lineTo x="0" y="17600"/>
              <wp:lineTo x="1250" y="20800"/>
              <wp:lineTo x="19794" y="20800"/>
              <wp:lineTo x="21461" y="18400"/>
              <wp:lineTo x="21461" y="4000"/>
              <wp:lineTo x="20211" y="0"/>
              <wp:lineTo x="187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48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9545E"/>
    <w:multiLevelType w:val="hybridMultilevel"/>
    <w:tmpl w:val="AFB644F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F64CF0"/>
    <w:multiLevelType w:val="hybridMultilevel"/>
    <w:tmpl w:val="CD827EFA"/>
    <w:lvl w:ilvl="0" w:tplc="DD0A76E6">
      <w:start w:val="1"/>
      <w:numFmt w:val="bullet"/>
      <w:lvlText w:val="•"/>
      <w:lvlJc w:val="left"/>
      <w:pPr>
        <w:tabs>
          <w:tab w:val="num" w:pos="720"/>
        </w:tabs>
        <w:ind w:left="720" w:hanging="360"/>
      </w:pPr>
      <w:rPr>
        <w:rFonts w:ascii="Times New Roman" w:hAnsi="Times New Roman" w:hint="default"/>
      </w:rPr>
    </w:lvl>
    <w:lvl w:ilvl="1" w:tplc="CC1E1470" w:tentative="1">
      <w:start w:val="1"/>
      <w:numFmt w:val="bullet"/>
      <w:lvlText w:val="•"/>
      <w:lvlJc w:val="left"/>
      <w:pPr>
        <w:tabs>
          <w:tab w:val="num" w:pos="1440"/>
        </w:tabs>
        <w:ind w:left="1440" w:hanging="360"/>
      </w:pPr>
      <w:rPr>
        <w:rFonts w:ascii="Times New Roman" w:hAnsi="Times New Roman" w:hint="default"/>
      </w:rPr>
    </w:lvl>
    <w:lvl w:ilvl="2" w:tplc="754C6C08" w:tentative="1">
      <w:start w:val="1"/>
      <w:numFmt w:val="bullet"/>
      <w:lvlText w:val="•"/>
      <w:lvlJc w:val="left"/>
      <w:pPr>
        <w:tabs>
          <w:tab w:val="num" w:pos="2160"/>
        </w:tabs>
        <w:ind w:left="2160" w:hanging="360"/>
      </w:pPr>
      <w:rPr>
        <w:rFonts w:ascii="Times New Roman" w:hAnsi="Times New Roman" w:hint="default"/>
      </w:rPr>
    </w:lvl>
    <w:lvl w:ilvl="3" w:tplc="DC86B1CE" w:tentative="1">
      <w:start w:val="1"/>
      <w:numFmt w:val="bullet"/>
      <w:lvlText w:val="•"/>
      <w:lvlJc w:val="left"/>
      <w:pPr>
        <w:tabs>
          <w:tab w:val="num" w:pos="2880"/>
        </w:tabs>
        <w:ind w:left="2880" w:hanging="360"/>
      </w:pPr>
      <w:rPr>
        <w:rFonts w:ascii="Times New Roman" w:hAnsi="Times New Roman" w:hint="default"/>
      </w:rPr>
    </w:lvl>
    <w:lvl w:ilvl="4" w:tplc="BBE4AD36" w:tentative="1">
      <w:start w:val="1"/>
      <w:numFmt w:val="bullet"/>
      <w:lvlText w:val="•"/>
      <w:lvlJc w:val="left"/>
      <w:pPr>
        <w:tabs>
          <w:tab w:val="num" w:pos="3600"/>
        </w:tabs>
        <w:ind w:left="3600" w:hanging="360"/>
      </w:pPr>
      <w:rPr>
        <w:rFonts w:ascii="Times New Roman" w:hAnsi="Times New Roman" w:hint="default"/>
      </w:rPr>
    </w:lvl>
    <w:lvl w:ilvl="5" w:tplc="9272C33E" w:tentative="1">
      <w:start w:val="1"/>
      <w:numFmt w:val="bullet"/>
      <w:lvlText w:val="•"/>
      <w:lvlJc w:val="left"/>
      <w:pPr>
        <w:tabs>
          <w:tab w:val="num" w:pos="4320"/>
        </w:tabs>
        <w:ind w:left="4320" w:hanging="360"/>
      </w:pPr>
      <w:rPr>
        <w:rFonts w:ascii="Times New Roman" w:hAnsi="Times New Roman" w:hint="default"/>
      </w:rPr>
    </w:lvl>
    <w:lvl w:ilvl="6" w:tplc="AF76E3F4" w:tentative="1">
      <w:start w:val="1"/>
      <w:numFmt w:val="bullet"/>
      <w:lvlText w:val="•"/>
      <w:lvlJc w:val="left"/>
      <w:pPr>
        <w:tabs>
          <w:tab w:val="num" w:pos="5040"/>
        </w:tabs>
        <w:ind w:left="5040" w:hanging="360"/>
      </w:pPr>
      <w:rPr>
        <w:rFonts w:ascii="Times New Roman" w:hAnsi="Times New Roman" w:hint="default"/>
      </w:rPr>
    </w:lvl>
    <w:lvl w:ilvl="7" w:tplc="A2E0DB6E" w:tentative="1">
      <w:start w:val="1"/>
      <w:numFmt w:val="bullet"/>
      <w:lvlText w:val="•"/>
      <w:lvlJc w:val="left"/>
      <w:pPr>
        <w:tabs>
          <w:tab w:val="num" w:pos="5760"/>
        </w:tabs>
        <w:ind w:left="5760" w:hanging="360"/>
      </w:pPr>
      <w:rPr>
        <w:rFonts w:ascii="Times New Roman" w:hAnsi="Times New Roman" w:hint="default"/>
      </w:rPr>
    </w:lvl>
    <w:lvl w:ilvl="8" w:tplc="B7F83B7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E473C3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37980917">
    <w:abstractNumId w:val="0"/>
  </w:num>
  <w:num w:numId="2" w16cid:durableId="968896130">
    <w:abstractNumId w:val="2"/>
  </w:num>
  <w:num w:numId="3" w16cid:durableId="172576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FB"/>
    <w:rsid w:val="00133AB6"/>
    <w:rsid w:val="001503FB"/>
    <w:rsid w:val="001B79C7"/>
    <w:rsid w:val="00361417"/>
    <w:rsid w:val="003913B0"/>
    <w:rsid w:val="004366A7"/>
    <w:rsid w:val="004C36B4"/>
    <w:rsid w:val="004D7A6F"/>
    <w:rsid w:val="006D16D0"/>
    <w:rsid w:val="007C10E0"/>
    <w:rsid w:val="008501FC"/>
    <w:rsid w:val="009E1C2F"/>
    <w:rsid w:val="009F487D"/>
    <w:rsid w:val="00A05917"/>
    <w:rsid w:val="00AC1978"/>
    <w:rsid w:val="00CC4E88"/>
    <w:rsid w:val="00E51FFE"/>
    <w:rsid w:val="00F75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7448"/>
  <w15:chartTrackingRefBased/>
  <w15:docId w15:val="{08C1457B-C2BC-4E5C-BE5F-C5B8D67C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3FB"/>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1503FB"/>
    <w:pPr>
      <w:numPr>
        <w:numId w:val="2"/>
      </w:numPr>
      <w:outlineLvl w:val="0"/>
    </w:pPr>
    <w:rPr>
      <w:rFonts w:ascii="Arial" w:hAnsi="Arial" w:cs="Arial"/>
      <w:b/>
      <w:bCs/>
      <w:lang w:val="en-GB" w:eastAsia="en-GB"/>
    </w:rPr>
  </w:style>
  <w:style w:type="paragraph" w:styleId="Heading2">
    <w:name w:val="heading 2"/>
    <w:basedOn w:val="Normal"/>
    <w:next w:val="Normal"/>
    <w:link w:val="Heading2Char"/>
    <w:uiPriority w:val="9"/>
    <w:unhideWhenUsed/>
    <w:qFormat/>
    <w:rsid w:val="001503FB"/>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03FB"/>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503FB"/>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503FB"/>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503FB"/>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503F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503F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03F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3FB"/>
    <w:pPr>
      <w:tabs>
        <w:tab w:val="center" w:pos="4513"/>
        <w:tab w:val="right" w:pos="9026"/>
      </w:tabs>
    </w:pPr>
  </w:style>
  <w:style w:type="character" w:customStyle="1" w:styleId="HeaderChar">
    <w:name w:val="Header Char"/>
    <w:basedOn w:val="DefaultParagraphFont"/>
    <w:link w:val="Header"/>
    <w:uiPriority w:val="99"/>
    <w:rsid w:val="001503FB"/>
  </w:style>
  <w:style w:type="paragraph" w:styleId="Footer">
    <w:name w:val="footer"/>
    <w:basedOn w:val="Normal"/>
    <w:link w:val="FooterChar"/>
    <w:uiPriority w:val="99"/>
    <w:unhideWhenUsed/>
    <w:rsid w:val="001503FB"/>
    <w:pPr>
      <w:tabs>
        <w:tab w:val="center" w:pos="4513"/>
        <w:tab w:val="right" w:pos="9026"/>
      </w:tabs>
    </w:pPr>
  </w:style>
  <w:style w:type="character" w:customStyle="1" w:styleId="FooterChar">
    <w:name w:val="Footer Char"/>
    <w:basedOn w:val="DefaultParagraphFont"/>
    <w:link w:val="Footer"/>
    <w:uiPriority w:val="99"/>
    <w:rsid w:val="001503FB"/>
  </w:style>
  <w:style w:type="character" w:customStyle="1" w:styleId="Heading1Char">
    <w:name w:val="Heading 1 Char"/>
    <w:basedOn w:val="DefaultParagraphFont"/>
    <w:link w:val="Heading1"/>
    <w:uiPriority w:val="9"/>
    <w:rsid w:val="001503FB"/>
    <w:rPr>
      <w:rFonts w:ascii="Arial" w:eastAsia="Times New Roman" w:hAnsi="Arial" w:cs="Arial"/>
      <w:b/>
      <w:bCs/>
      <w:kern w:val="0"/>
      <w:sz w:val="24"/>
      <w:szCs w:val="24"/>
      <w:lang w:eastAsia="en-GB"/>
      <w14:ligatures w14:val="none"/>
    </w:rPr>
  </w:style>
  <w:style w:type="character" w:customStyle="1" w:styleId="Heading2Char">
    <w:name w:val="Heading 2 Char"/>
    <w:basedOn w:val="DefaultParagraphFont"/>
    <w:link w:val="Heading2"/>
    <w:uiPriority w:val="9"/>
    <w:rsid w:val="001503FB"/>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1503FB"/>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uiPriority w:val="9"/>
    <w:semiHidden/>
    <w:rsid w:val="001503FB"/>
    <w:rPr>
      <w:rFonts w:asciiTheme="majorHAnsi" w:eastAsiaTheme="majorEastAsia" w:hAnsiTheme="majorHAnsi" w:cstheme="majorBidi"/>
      <w:i/>
      <w:iCs/>
      <w:color w:val="2F5496" w:themeColor="accent1" w:themeShade="BF"/>
      <w:kern w:val="0"/>
      <w:sz w:val="24"/>
      <w:szCs w:val="24"/>
      <w:lang w:val="en-US"/>
      <w14:ligatures w14:val="none"/>
    </w:rPr>
  </w:style>
  <w:style w:type="character" w:customStyle="1" w:styleId="Heading5Char">
    <w:name w:val="Heading 5 Char"/>
    <w:basedOn w:val="DefaultParagraphFont"/>
    <w:link w:val="Heading5"/>
    <w:uiPriority w:val="9"/>
    <w:semiHidden/>
    <w:rsid w:val="001503FB"/>
    <w:rPr>
      <w:rFonts w:asciiTheme="majorHAnsi" w:eastAsiaTheme="majorEastAsia" w:hAnsiTheme="majorHAnsi" w:cstheme="majorBidi"/>
      <w:color w:val="2F5496" w:themeColor="accent1" w:themeShade="BF"/>
      <w:kern w:val="0"/>
      <w:sz w:val="24"/>
      <w:szCs w:val="24"/>
      <w:lang w:val="en-US"/>
      <w14:ligatures w14:val="none"/>
    </w:rPr>
  </w:style>
  <w:style w:type="character" w:customStyle="1" w:styleId="Heading6Char">
    <w:name w:val="Heading 6 Char"/>
    <w:basedOn w:val="DefaultParagraphFont"/>
    <w:link w:val="Heading6"/>
    <w:uiPriority w:val="9"/>
    <w:semiHidden/>
    <w:rsid w:val="001503FB"/>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7Char">
    <w:name w:val="Heading 7 Char"/>
    <w:basedOn w:val="DefaultParagraphFont"/>
    <w:link w:val="Heading7"/>
    <w:uiPriority w:val="9"/>
    <w:semiHidden/>
    <w:rsid w:val="001503FB"/>
    <w:rPr>
      <w:rFonts w:asciiTheme="majorHAnsi" w:eastAsiaTheme="majorEastAsia" w:hAnsiTheme="majorHAnsi" w:cstheme="majorBidi"/>
      <w:i/>
      <w:iCs/>
      <w:color w:val="1F3763" w:themeColor="accent1" w:themeShade="7F"/>
      <w:kern w:val="0"/>
      <w:sz w:val="24"/>
      <w:szCs w:val="24"/>
      <w:lang w:val="en-US"/>
      <w14:ligatures w14:val="none"/>
    </w:rPr>
  </w:style>
  <w:style w:type="character" w:customStyle="1" w:styleId="Heading8Char">
    <w:name w:val="Heading 8 Char"/>
    <w:basedOn w:val="DefaultParagraphFont"/>
    <w:link w:val="Heading8"/>
    <w:uiPriority w:val="9"/>
    <w:semiHidden/>
    <w:rsid w:val="001503FB"/>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1503FB"/>
    <w:rPr>
      <w:rFonts w:asciiTheme="majorHAnsi" w:eastAsiaTheme="majorEastAsia" w:hAnsiTheme="majorHAnsi" w:cstheme="majorBidi"/>
      <w:i/>
      <w:iCs/>
      <w:color w:val="272727" w:themeColor="text1" w:themeTint="D8"/>
      <w:kern w:val="0"/>
      <w:sz w:val="21"/>
      <w:szCs w:val="21"/>
      <w:lang w:val="en-US"/>
      <w14:ligatures w14:val="none"/>
    </w:rPr>
  </w:style>
  <w:style w:type="paragraph" w:styleId="ListParagraph">
    <w:name w:val="List Paragraph"/>
    <w:basedOn w:val="Normal"/>
    <w:uiPriority w:val="1"/>
    <w:qFormat/>
    <w:rsid w:val="001503FB"/>
    <w:pPr>
      <w:ind w:left="720"/>
    </w:pPr>
    <w:rPr>
      <w:rFonts w:ascii="Calibri" w:eastAsia="Calibri" w:hAnsi="Calibri" w:cs="Calibri"/>
      <w:sz w:val="22"/>
      <w:szCs w:val="22"/>
      <w:lang w:val="en-GB"/>
    </w:rPr>
  </w:style>
  <w:style w:type="character" w:styleId="Hyperlink">
    <w:name w:val="Hyperlink"/>
    <w:uiPriority w:val="99"/>
    <w:rsid w:val="001503FB"/>
    <w:rPr>
      <w:color w:val="0000FF"/>
      <w:u w:val="single"/>
    </w:rPr>
  </w:style>
  <w:style w:type="paragraph" w:customStyle="1" w:styleId="Default">
    <w:name w:val="Default"/>
    <w:rsid w:val="001503FB"/>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styleId="CommentReference">
    <w:name w:val="annotation reference"/>
    <w:basedOn w:val="DefaultParagraphFont"/>
    <w:uiPriority w:val="99"/>
    <w:semiHidden/>
    <w:unhideWhenUsed/>
    <w:rsid w:val="001503FB"/>
    <w:rPr>
      <w:sz w:val="16"/>
      <w:szCs w:val="16"/>
    </w:rPr>
  </w:style>
  <w:style w:type="paragraph" w:styleId="CommentText">
    <w:name w:val="annotation text"/>
    <w:basedOn w:val="Normal"/>
    <w:link w:val="CommentTextChar"/>
    <w:uiPriority w:val="99"/>
    <w:unhideWhenUsed/>
    <w:rsid w:val="001503FB"/>
    <w:rPr>
      <w:sz w:val="20"/>
      <w:szCs w:val="20"/>
    </w:rPr>
  </w:style>
  <w:style w:type="character" w:customStyle="1" w:styleId="CommentTextChar">
    <w:name w:val="Comment Text Char"/>
    <w:basedOn w:val="DefaultParagraphFont"/>
    <w:link w:val="CommentText"/>
    <w:uiPriority w:val="99"/>
    <w:rsid w:val="001503FB"/>
    <w:rPr>
      <w:rFonts w:ascii="Times New Roman" w:eastAsia="Times New Roman" w:hAnsi="Times New Roman" w:cs="Times New Roman"/>
      <w:kern w:val="0"/>
      <w:sz w:val="20"/>
      <w:szCs w:val="20"/>
      <w:lang w:val="en-US"/>
      <w14:ligatures w14:val="none"/>
    </w:rPr>
  </w:style>
  <w:style w:type="paragraph" w:styleId="NormalWeb">
    <w:name w:val="Normal (Web)"/>
    <w:basedOn w:val="Normal"/>
    <w:uiPriority w:val="99"/>
    <w:unhideWhenUsed/>
    <w:rsid w:val="001503FB"/>
    <w:pPr>
      <w:spacing w:before="100" w:beforeAutospacing="1" w:after="100" w:afterAutospacing="1"/>
    </w:pPr>
    <w:rPr>
      <w:lang w:val="en-GB" w:eastAsia="en-GB"/>
    </w:rPr>
  </w:style>
  <w:style w:type="paragraph" w:styleId="CommentSubject">
    <w:name w:val="annotation subject"/>
    <w:basedOn w:val="CommentText"/>
    <w:next w:val="CommentText"/>
    <w:link w:val="CommentSubjectChar"/>
    <w:uiPriority w:val="99"/>
    <w:semiHidden/>
    <w:unhideWhenUsed/>
    <w:rsid w:val="007C10E0"/>
    <w:rPr>
      <w:b/>
      <w:bCs/>
    </w:rPr>
  </w:style>
  <w:style w:type="character" w:customStyle="1" w:styleId="CommentSubjectChar">
    <w:name w:val="Comment Subject Char"/>
    <w:basedOn w:val="CommentTextChar"/>
    <w:link w:val="CommentSubject"/>
    <w:uiPriority w:val="99"/>
    <w:semiHidden/>
    <w:rsid w:val="007C10E0"/>
    <w:rPr>
      <w:rFonts w:ascii="Times New Roman" w:eastAsia="Times New Roman" w:hAnsi="Times New Roman" w:cs="Times New Roman"/>
      <w:b/>
      <w:bCs/>
      <w:kern w:val="0"/>
      <w:sz w:val="20"/>
      <w:szCs w:val="20"/>
      <w:lang w:val="en-US"/>
      <w14:ligatures w14:val="none"/>
    </w:rPr>
  </w:style>
  <w:style w:type="paragraph" w:styleId="Revision">
    <w:name w:val="Revision"/>
    <w:hidden/>
    <w:uiPriority w:val="99"/>
    <w:semiHidden/>
    <w:rsid w:val="00A05917"/>
    <w:pPr>
      <w:spacing w:after="0" w:line="240" w:lineRule="auto"/>
    </w:pPr>
    <w:rPr>
      <w:rFonts w:ascii="Times New Roman" w:eastAsia="Times New Roman" w:hAnsi="Times New Roman" w:cs="Times New Roman"/>
      <w:kern w:val="0"/>
      <w:sz w:val="24"/>
      <w:szCs w:val="24"/>
      <w:lang w:val="en-US"/>
      <w14:ligatures w14:val="none"/>
    </w:rPr>
  </w:style>
  <w:style w:type="paragraph" w:styleId="BodyText">
    <w:name w:val="Body Text"/>
    <w:basedOn w:val="Normal"/>
    <w:link w:val="BodyTextChar"/>
    <w:uiPriority w:val="1"/>
    <w:qFormat/>
    <w:rsid w:val="00A05917"/>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A05917"/>
    <w:rPr>
      <w:rFonts w:ascii="Arial" w:eastAsia="Arial" w:hAnsi="Arial" w:cs="Arial"/>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3114">
      <w:bodyDiv w:val="1"/>
      <w:marLeft w:val="0"/>
      <w:marRight w:val="0"/>
      <w:marTop w:val="0"/>
      <w:marBottom w:val="0"/>
      <w:divBdr>
        <w:top w:val="none" w:sz="0" w:space="0" w:color="auto"/>
        <w:left w:val="none" w:sz="0" w:space="0" w:color="auto"/>
        <w:bottom w:val="none" w:sz="0" w:space="0" w:color="auto"/>
        <w:right w:val="none" w:sz="0" w:space="0" w:color="auto"/>
      </w:divBdr>
      <w:divsChild>
        <w:div w:id="2059695052">
          <w:marLeft w:val="547"/>
          <w:marRight w:val="0"/>
          <w:marTop w:val="0"/>
          <w:marBottom w:val="0"/>
          <w:divBdr>
            <w:top w:val="none" w:sz="0" w:space="0" w:color="auto"/>
            <w:left w:val="none" w:sz="0" w:space="0" w:color="auto"/>
            <w:bottom w:val="none" w:sz="0" w:space="0" w:color="auto"/>
            <w:right w:val="none" w:sz="0" w:space="0" w:color="auto"/>
          </w:divBdr>
        </w:div>
      </w:divsChild>
    </w:div>
    <w:div w:id="1933272698">
      <w:bodyDiv w:val="1"/>
      <w:marLeft w:val="0"/>
      <w:marRight w:val="0"/>
      <w:marTop w:val="0"/>
      <w:marBottom w:val="0"/>
      <w:divBdr>
        <w:top w:val="none" w:sz="0" w:space="0" w:color="auto"/>
        <w:left w:val="none" w:sz="0" w:space="0" w:color="auto"/>
        <w:bottom w:val="none" w:sz="0" w:space="0" w:color="auto"/>
        <w:right w:val="none" w:sz="0" w:space="0" w:color="auto"/>
      </w:divBdr>
      <w:divsChild>
        <w:div w:id="1594687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demployer.merseywestlancs.nhs.uk/annualleavecalculator"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mailto:lead.employer@sthk.nhs.uk" TargetMode="Externa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9D449.ED45402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5C6A8A-68BA-48D5-9C5C-31195617D844}" type="doc">
      <dgm:prSet loTypeId="urn:microsoft.com/office/officeart/2005/8/layout/chevron2" loCatId="process" qsTypeId="urn:microsoft.com/office/officeart/2005/8/quickstyle/simple1" qsCatId="simple" csTypeId="urn:microsoft.com/office/officeart/2005/8/colors/accent1_2" csCatId="accent1" phldr="1"/>
      <dgm:spPr/>
    </dgm:pt>
    <dgm:pt modelId="{9D700899-7050-4E1A-AB43-B452B4902442}">
      <dgm:prSet phldrT="[Text]"/>
      <dgm:spPr/>
      <dgm:t>
        <a:bodyPr/>
        <a:lstStyle/>
        <a:p>
          <a:r>
            <a:rPr lang="en-GB"/>
            <a:t>1</a:t>
          </a:r>
        </a:p>
      </dgm:t>
    </dgm:pt>
    <dgm:pt modelId="{131F5532-D921-4926-B638-0A14FEC4489C}" type="sibTrans" cxnId="{77E8C501-A9D1-4A1C-A909-CB2FE845294E}">
      <dgm:prSet/>
      <dgm:spPr/>
      <dgm:t>
        <a:bodyPr/>
        <a:lstStyle/>
        <a:p>
          <a:endParaRPr lang="en-GB"/>
        </a:p>
      </dgm:t>
    </dgm:pt>
    <dgm:pt modelId="{246B857A-EBD3-4693-B91C-06F5FB45BBDC}" type="parTrans" cxnId="{77E8C501-A9D1-4A1C-A909-CB2FE845294E}">
      <dgm:prSet/>
      <dgm:spPr/>
      <dgm:t>
        <a:bodyPr/>
        <a:lstStyle/>
        <a:p>
          <a:endParaRPr lang="en-GB"/>
        </a:p>
      </dgm:t>
    </dgm:pt>
    <dgm:pt modelId="{4630A65F-1BEB-4521-92AB-697B6BD816A4}">
      <dgm:prSet phldrT="[Text]"/>
      <dgm:spPr/>
      <dgm:t>
        <a:bodyPr/>
        <a:lstStyle/>
        <a:p>
          <a:r>
            <a:rPr lang="en-GB"/>
            <a:t>2</a:t>
          </a:r>
        </a:p>
      </dgm:t>
    </dgm:pt>
    <dgm:pt modelId="{E25971CD-448E-4728-9184-8A1B2F3EF5E9}" type="sibTrans" cxnId="{47911240-C2AC-4E06-91E4-193954B15715}">
      <dgm:prSet/>
      <dgm:spPr/>
      <dgm:t>
        <a:bodyPr/>
        <a:lstStyle/>
        <a:p>
          <a:endParaRPr lang="en-GB"/>
        </a:p>
      </dgm:t>
    </dgm:pt>
    <dgm:pt modelId="{56DAF27D-2C64-457E-8129-CE7D8443C5B6}" type="parTrans" cxnId="{47911240-C2AC-4E06-91E4-193954B15715}">
      <dgm:prSet/>
      <dgm:spPr/>
      <dgm:t>
        <a:bodyPr/>
        <a:lstStyle/>
        <a:p>
          <a:endParaRPr lang="en-GB"/>
        </a:p>
      </dgm:t>
    </dgm:pt>
    <dgm:pt modelId="{B444D973-1226-4C7F-9B17-103FC9E65536}">
      <dgm:prSet/>
      <dgm:spPr/>
      <dgm:t>
        <a:bodyPr/>
        <a:lstStyle/>
        <a:p>
          <a:r>
            <a:rPr lang="en-GB"/>
            <a:t>Host Organisation responds promptly to the Annual Leave request </a:t>
          </a:r>
        </a:p>
      </dgm:t>
    </dgm:pt>
    <dgm:pt modelId="{1FA8F3FA-44C9-40C4-A757-7D423D83ABB9}" type="sibTrans" cxnId="{85FA525C-062A-4BF7-BDB4-1DF34E5A0BBB}">
      <dgm:prSet/>
      <dgm:spPr/>
      <dgm:t>
        <a:bodyPr/>
        <a:lstStyle/>
        <a:p>
          <a:endParaRPr lang="en-GB"/>
        </a:p>
      </dgm:t>
    </dgm:pt>
    <dgm:pt modelId="{C3721FB4-0740-4BA4-BC90-06B99C45F785}" type="parTrans" cxnId="{85FA525C-062A-4BF7-BDB4-1DF34E5A0BBB}">
      <dgm:prSet/>
      <dgm:spPr/>
      <dgm:t>
        <a:bodyPr/>
        <a:lstStyle/>
        <a:p>
          <a:endParaRPr lang="en-GB"/>
        </a:p>
      </dgm:t>
    </dgm:pt>
    <dgm:pt modelId="{1D12D7A7-21EC-461D-9464-0045121A6DD2}">
      <dgm:prSet phldrT="[Text]"/>
      <dgm:spPr/>
      <dgm:t>
        <a:bodyPr/>
        <a:lstStyle/>
        <a:p>
          <a:r>
            <a:rPr lang="en-GB"/>
            <a:t>3</a:t>
          </a:r>
        </a:p>
      </dgm:t>
    </dgm:pt>
    <dgm:pt modelId="{DD632890-E161-4B94-BE91-FFE13AA6BF25}" type="sibTrans" cxnId="{3708E140-8FCE-4ECC-8E9C-2EA8CD44F6AF}">
      <dgm:prSet/>
      <dgm:spPr/>
      <dgm:t>
        <a:bodyPr/>
        <a:lstStyle/>
        <a:p>
          <a:endParaRPr lang="en-GB"/>
        </a:p>
      </dgm:t>
    </dgm:pt>
    <dgm:pt modelId="{9BC899B2-FD71-4CBB-95B4-D1764EA692B0}" type="parTrans" cxnId="{3708E140-8FCE-4ECC-8E9C-2EA8CD44F6AF}">
      <dgm:prSet/>
      <dgm:spPr/>
      <dgm:t>
        <a:bodyPr/>
        <a:lstStyle/>
        <a:p>
          <a:endParaRPr lang="en-GB"/>
        </a:p>
      </dgm:t>
    </dgm:pt>
    <dgm:pt modelId="{0ACAEA5D-13BC-4FAF-8AE2-DC26D424C99E}">
      <dgm:prSet/>
      <dgm:spPr/>
      <dgm:t>
        <a:bodyPr/>
        <a:lstStyle/>
        <a:p>
          <a:r>
            <a:rPr lang="en-GB"/>
            <a:t>If the Annual Leave is approved by the Host, the requested dates should be recorded on ESR </a:t>
          </a:r>
        </a:p>
      </dgm:t>
    </dgm:pt>
    <dgm:pt modelId="{CD50A46B-6615-4CBE-BC99-A467F16A913F}" type="sibTrans" cxnId="{1D7DC290-B506-45C1-B782-C4317BDEFE3D}">
      <dgm:prSet/>
      <dgm:spPr/>
      <dgm:t>
        <a:bodyPr/>
        <a:lstStyle/>
        <a:p>
          <a:endParaRPr lang="en-GB"/>
        </a:p>
      </dgm:t>
    </dgm:pt>
    <dgm:pt modelId="{9D6ED778-1E1A-4B6E-B101-DE4F4EC7F34B}" type="parTrans" cxnId="{1D7DC290-B506-45C1-B782-C4317BDEFE3D}">
      <dgm:prSet/>
      <dgm:spPr/>
      <dgm:t>
        <a:bodyPr/>
        <a:lstStyle/>
        <a:p>
          <a:endParaRPr lang="en-GB"/>
        </a:p>
      </dgm:t>
    </dgm:pt>
    <dgm:pt modelId="{BC4E3C92-569D-4ACF-892F-76B69C7FAF9C}">
      <dgm:prSet phldrT="[Text]"/>
      <dgm:spPr/>
      <dgm:t>
        <a:bodyPr/>
        <a:lstStyle/>
        <a:p>
          <a:r>
            <a:rPr lang="en-GB"/>
            <a:t>4</a:t>
          </a:r>
        </a:p>
      </dgm:t>
    </dgm:pt>
    <dgm:pt modelId="{72578983-E92F-44FC-AAC7-264C492179A3}" type="sibTrans" cxnId="{455718CF-CEC9-40F4-A45D-4F176F39431A}">
      <dgm:prSet/>
      <dgm:spPr/>
      <dgm:t>
        <a:bodyPr/>
        <a:lstStyle/>
        <a:p>
          <a:endParaRPr lang="en-GB"/>
        </a:p>
      </dgm:t>
    </dgm:pt>
    <dgm:pt modelId="{7F0886B4-988D-43E2-A401-A0821FD04757}" type="parTrans" cxnId="{455718CF-CEC9-40F4-A45D-4F176F39431A}">
      <dgm:prSet/>
      <dgm:spPr/>
      <dgm:t>
        <a:bodyPr/>
        <a:lstStyle/>
        <a:p>
          <a:endParaRPr lang="en-GB"/>
        </a:p>
      </dgm:t>
    </dgm:pt>
    <dgm:pt modelId="{5C852A98-BFC4-4C5D-92EC-A5CEBE5195A5}">
      <dgm:prSet/>
      <dgm:spPr/>
      <dgm:t>
        <a:bodyPr/>
        <a:lstStyle/>
        <a:p>
          <a:r>
            <a:rPr lang="en-GB"/>
            <a:t>As far as possible, Trainee continues to take annual leave proportionately across each of their placements within the leave year </a:t>
          </a:r>
        </a:p>
      </dgm:t>
    </dgm:pt>
    <dgm:pt modelId="{3D88B6C5-B73A-44E3-B8B3-DC6910F69329}" type="sibTrans" cxnId="{BD215740-6096-4354-A577-04374C886EED}">
      <dgm:prSet/>
      <dgm:spPr/>
      <dgm:t>
        <a:bodyPr/>
        <a:lstStyle/>
        <a:p>
          <a:endParaRPr lang="en-GB"/>
        </a:p>
      </dgm:t>
    </dgm:pt>
    <dgm:pt modelId="{FC7986AE-5722-4799-9566-0494686A0A20}" type="parTrans" cxnId="{BD215740-6096-4354-A577-04374C886EED}">
      <dgm:prSet/>
      <dgm:spPr/>
      <dgm:t>
        <a:bodyPr/>
        <a:lstStyle/>
        <a:p>
          <a:endParaRPr lang="en-GB"/>
        </a:p>
      </dgm:t>
    </dgm:pt>
    <dgm:pt modelId="{89996B0F-445B-49A1-A4F7-599C5CFE92F9}">
      <dgm:prSet phldrT="[Text]"/>
      <dgm:spPr/>
      <dgm:t>
        <a:bodyPr/>
        <a:lstStyle/>
        <a:p>
          <a:r>
            <a:rPr lang="en-GB"/>
            <a:t>5</a:t>
          </a:r>
        </a:p>
      </dgm:t>
    </dgm:pt>
    <dgm:pt modelId="{7D283F93-9420-4EED-BC33-9F4B1582759A}" type="sibTrans" cxnId="{77FACC5C-BABA-41D9-B523-AC5B66C31929}">
      <dgm:prSet/>
      <dgm:spPr/>
      <dgm:t>
        <a:bodyPr/>
        <a:lstStyle/>
        <a:p>
          <a:endParaRPr lang="en-GB"/>
        </a:p>
      </dgm:t>
    </dgm:pt>
    <dgm:pt modelId="{8E1A3FD3-155D-409C-9EE2-74BBBD34A3CD}" type="parTrans" cxnId="{77FACC5C-BABA-41D9-B523-AC5B66C31929}">
      <dgm:prSet/>
      <dgm:spPr/>
      <dgm:t>
        <a:bodyPr/>
        <a:lstStyle/>
        <a:p>
          <a:endParaRPr lang="en-GB"/>
        </a:p>
      </dgm:t>
    </dgm:pt>
    <dgm:pt modelId="{9C37F7B1-7DF4-4979-9A10-C38DAC88EA6B}">
      <dgm:prSet/>
      <dgm:spPr/>
      <dgm:t>
        <a:bodyPr/>
        <a:lstStyle/>
        <a:p>
          <a:r>
            <a:rPr lang="en-GB"/>
            <a:t>Trainee alerts Host Organisation as early as possible of any issues that may prevent them from taking their annual leave allowance before the end of their placement </a:t>
          </a:r>
        </a:p>
      </dgm:t>
    </dgm:pt>
    <dgm:pt modelId="{85A2165E-02EF-48CF-B485-C2EA948AFF1C}" type="sibTrans" cxnId="{C889E319-EA76-4CCA-A319-B225EBBAA120}">
      <dgm:prSet/>
      <dgm:spPr/>
      <dgm:t>
        <a:bodyPr/>
        <a:lstStyle/>
        <a:p>
          <a:endParaRPr lang="en-GB"/>
        </a:p>
      </dgm:t>
    </dgm:pt>
    <dgm:pt modelId="{BE7A67BC-1606-4089-946F-2AB640A34CBC}" type="parTrans" cxnId="{C889E319-EA76-4CCA-A319-B225EBBAA120}">
      <dgm:prSet/>
      <dgm:spPr/>
      <dgm:t>
        <a:bodyPr/>
        <a:lstStyle/>
        <a:p>
          <a:endParaRPr lang="en-GB"/>
        </a:p>
      </dgm:t>
    </dgm:pt>
    <dgm:pt modelId="{02A47AF5-7360-4302-B894-F042C92B4B39}">
      <dgm:prSet phldrT="[Text]"/>
      <dgm:spPr/>
      <dgm:t>
        <a:bodyPr/>
        <a:lstStyle/>
        <a:p>
          <a:r>
            <a:rPr lang="en-GB"/>
            <a:t>6</a:t>
          </a:r>
        </a:p>
      </dgm:t>
    </dgm:pt>
    <dgm:pt modelId="{7A679D17-B551-4D36-AE32-AADBA4902349}" type="sibTrans" cxnId="{D0E6755B-429E-4CAE-A1BB-0746F5BD286B}">
      <dgm:prSet/>
      <dgm:spPr/>
      <dgm:t>
        <a:bodyPr/>
        <a:lstStyle/>
        <a:p>
          <a:endParaRPr lang="en-GB"/>
        </a:p>
      </dgm:t>
    </dgm:pt>
    <dgm:pt modelId="{8E192AF2-09B7-4F73-8AF2-D12425EF5845}" type="parTrans" cxnId="{D0E6755B-429E-4CAE-A1BB-0746F5BD286B}">
      <dgm:prSet/>
      <dgm:spPr/>
      <dgm:t>
        <a:bodyPr/>
        <a:lstStyle/>
        <a:p>
          <a:endParaRPr lang="en-GB"/>
        </a:p>
      </dgm:t>
    </dgm:pt>
    <dgm:pt modelId="{A977373D-65B2-44B1-9AEA-8A81A9F31A60}">
      <dgm:prSet/>
      <dgm:spPr/>
      <dgm:t>
        <a:bodyPr/>
        <a:lstStyle/>
        <a:p>
          <a:r>
            <a:rPr lang="en-GB"/>
            <a:t>The trainee and the Host Organisation will work together to ensure that leave is appropriately planned and taken </a:t>
          </a:r>
        </a:p>
      </dgm:t>
    </dgm:pt>
    <dgm:pt modelId="{3311182B-64C8-40B0-AA9E-7C9796DE42E9}" type="sibTrans" cxnId="{3EB22E56-E818-45ED-97F6-DD5B7D7278D6}">
      <dgm:prSet/>
      <dgm:spPr/>
      <dgm:t>
        <a:bodyPr/>
        <a:lstStyle/>
        <a:p>
          <a:endParaRPr lang="en-GB"/>
        </a:p>
      </dgm:t>
    </dgm:pt>
    <dgm:pt modelId="{77420C1B-EF9A-452D-83A6-1FDEF2DA0956}" type="parTrans" cxnId="{3EB22E56-E818-45ED-97F6-DD5B7D7278D6}">
      <dgm:prSet/>
      <dgm:spPr/>
      <dgm:t>
        <a:bodyPr/>
        <a:lstStyle/>
        <a:p>
          <a:endParaRPr lang="en-GB"/>
        </a:p>
      </dgm:t>
    </dgm:pt>
    <dgm:pt modelId="{97950C17-451D-44C2-8BC9-4ED6B6340652}">
      <dgm:prSet phldrT="[Text]"/>
      <dgm:spPr/>
      <dgm:t>
        <a:bodyPr/>
        <a:lstStyle/>
        <a:p>
          <a:r>
            <a:rPr lang="en-GB"/>
            <a:t>7</a:t>
          </a:r>
        </a:p>
      </dgm:t>
    </dgm:pt>
    <dgm:pt modelId="{B54B70F5-6322-407E-99C4-D9F1AAC53497}" type="sibTrans" cxnId="{E17D1BEB-777A-4266-A2E3-9CB99E5A12EE}">
      <dgm:prSet/>
      <dgm:spPr/>
      <dgm:t>
        <a:bodyPr/>
        <a:lstStyle/>
        <a:p>
          <a:endParaRPr lang="en-GB"/>
        </a:p>
      </dgm:t>
    </dgm:pt>
    <dgm:pt modelId="{283AA5F6-EEA0-4FDE-A2A8-EE06776D3BEB}" type="parTrans" cxnId="{E17D1BEB-777A-4266-A2E3-9CB99E5A12EE}">
      <dgm:prSet/>
      <dgm:spPr/>
      <dgm:t>
        <a:bodyPr/>
        <a:lstStyle/>
        <a:p>
          <a:endParaRPr lang="en-GB"/>
        </a:p>
      </dgm:t>
    </dgm:pt>
    <dgm:pt modelId="{2937889F-2232-42E3-9057-96321E981BFC}">
      <dgm:prSet/>
      <dgm:spPr/>
      <dgm:t>
        <a:bodyPr/>
        <a:lstStyle/>
        <a:p>
          <a:r>
            <a:rPr lang="en-GB"/>
            <a:t>In exceptional circumstances, trainees may request to carry over a maximum of 5 days' leave. To do so, Trainee should obtain approval from their current and receiving Host Organisation </a:t>
          </a:r>
        </a:p>
      </dgm:t>
    </dgm:pt>
    <dgm:pt modelId="{5C638695-3F67-45EA-B8D9-487B2EE3A663}" type="sibTrans" cxnId="{F04D98D1-C69B-4964-8C83-CCB425C7A5E3}">
      <dgm:prSet/>
      <dgm:spPr/>
      <dgm:t>
        <a:bodyPr/>
        <a:lstStyle/>
        <a:p>
          <a:endParaRPr lang="en-GB"/>
        </a:p>
      </dgm:t>
    </dgm:pt>
    <dgm:pt modelId="{2D9F50CE-A2E3-4BF0-AAD2-A3B478245802}" type="parTrans" cxnId="{F04D98D1-C69B-4964-8C83-CCB425C7A5E3}">
      <dgm:prSet/>
      <dgm:spPr/>
      <dgm:t>
        <a:bodyPr/>
        <a:lstStyle/>
        <a:p>
          <a:endParaRPr lang="en-GB"/>
        </a:p>
      </dgm:t>
    </dgm:pt>
    <dgm:pt modelId="{9D0B256C-DF95-4172-A332-7AEB162470F6}">
      <dgm:prSet phldrT="[Text]"/>
      <dgm:spPr/>
      <dgm:t>
        <a:bodyPr/>
        <a:lstStyle/>
        <a:p>
          <a:r>
            <a:rPr lang="en-GB"/>
            <a:t>8</a:t>
          </a:r>
        </a:p>
      </dgm:t>
    </dgm:pt>
    <dgm:pt modelId="{3BCD1ECE-3AFE-4B1A-BF40-1E22FF80F588}" type="sibTrans" cxnId="{6189BAE0-ED69-42BD-ACA0-EC52DB8E804C}">
      <dgm:prSet/>
      <dgm:spPr/>
      <dgm:t>
        <a:bodyPr/>
        <a:lstStyle/>
        <a:p>
          <a:endParaRPr lang="en-GB"/>
        </a:p>
      </dgm:t>
    </dgm:pt>
    <dgm:pt modelId="{DDC99CDE-EF64-4E5C-BC45-92FE3FFB9842}" type="parTrans" cxnId="{6189BAE0-ED69-42BD-ACA0-EC52DB8E804C}">
      <dgm:prSet/>
      <dgm:spPr/>
      <dgm:t>
        <a:bodyPr/>
        <a:lstStyle/>
        <a:p>
          <a:endParaRPr lang="en-GB"/>
        </a:p>
      </dgm:t>
    </dgm:pt>
    <dgm:pt modelId="{F0962005-5875-435F-9D12-750204A77FE7}">
      <dgm:prSet/>
      <dgm:spPr/>
      <dgm:t>
        <a:bodyPr/>
        <a:lstStyle/>
        <a:p>
          <a:r>
            <a:rPr lang="en-GB"/>
            <a:t>Trainees should make arrangements to take any outstanding accrued annual leave prior to leaving employment at StHK. In exceptional circumstances, If this is not possible, payment may be made in lieu. </a:t>
          </a:r>
        </a:p>
      </dgm:t>
    </dgm:pt>
    <dgm:pt modelId="{053E7675-A25E-4B4B-8A07-EED0969AF3E4}" type="sibTrans" cxnId="{1140D208-C697-451E-A634-3C42B08FB5C0}">
      <dgm:prSet/>
      <dgm:spPr/>
      <dgm:t>
        <a:bodyPr/>
        <a:lstStyle/>
        <a:p>
          <a:endParaRPr lang="en-GB"/>
        </a:p>
      </dgm:t>
    </dgm:pt>
    <dgm:pt modelId="{262A255D-C8C2-470A-862D-98A150A2ECF0}" type="parTrans" cxnId="{1140D208-C697-451E-A634-3C42B08FB5C0}">
      <dgm:prSet/>
      <dgm:spPr/>
      <dgm:t>
        <a:bodyPr/>
        <a:lstStyle/>
        <a:p>
          <a:endParaRPr lang="en-GB"/>
        </a:p>
      </dgm:t>
    </dgm:pt>
    <dgm:pt modelId="{85F620FA-A968-43C8-9EF2-1339B8C0F368}">
      <dgm:prSet/>
      <dgm:spPr/>
      <dgm:t>
        <a:bodyPr/>
        <a:lstStyle/>
        <a:p>
          <a:r>
            <a:rPr lang="en-GB"/>
            <a:t>Trainee applies for Annual Leave to their Host Organisation, using the Host's local procedures </a:t>
          </a:r>
        </a:p>
      </dgm:t>
    </dgm:pt>
    <dgm:pt modelId="{1D0C721B-95BD-4A8D-9951-3CBDF26D5BB7}" type="sibTrans" cxnId="{086B97B1-F940-4003-B5C3-48352C4E98C3}">
      <dgm:prSet/>
      <dgm:spPr/>
      <dgm:t>
        <a:bodyPr/>
        <a:lstStyle/>
        <a:p>
          <a:endParaRPr lang="en-GB"/>
        </a:p>
      </dgm:t>
    </dgm:pt>
    <dgm:pt modelId="{C6244978-2740-4220-A9E3-EA5B28F80C97}" type="parTrans" cxnId="{086B97B1-F940-4003-B5C3-48352C4E98C3}">
      <dgm:prSet/>
      <dgm:spPr/>
      <dgm:t>
        <a:bodyPr/>
        <a:lstStyle/>
        <a:p>
          <a:endParaRPr lang="en-GB"/>
        </a:p>
      </dgm:t>
    </dgm:pt>
    <dgm:pt modelId="{EEE09589-960D-4C00-B4BC-CFF56C1266A6}" type="pres">
      <dgm:prSet presAssocID="{8D5C6A8A-68BA-48D5-9C5C-31195617D844}" presName="linearFlow" presStyleCnt="0">
        <dgm:presLayoutVars>
          <dgm:dir/>
          <dgm:animLvl val="lvl"/>
          <dgm:resizeHandles val="exact"/>
        </dgm:presLayoutVars>
      </dgm:prSet>
      <dgm:spPr/>
    </dgm:pt>
    <dgm:pt modelId="{D00110D2-69F5-4E69-A6E9-E829A01D4CF2}" type="pres">
      <dgm:prSet presAssocID="{9D700899-7050-4E1A-AB43-B452B4902442}" presName="composite" presStyleCnt="0"/>
      <dgm:spPr/>
    </dgm:pt>
    <dgm:pt modelId="{EBF1936B-7DC3-414C-8E92-0BC264FF3BD1}" type="pres">
      <dgm:prSet presAssocID="{9D700899-7050-4E1A-AB43-B452B4902442}" presName="parentText" presStyleLbl="alignNode1" presStyleIdx="0" presStyleCnt="8">
        <dgm:presLayoutVars>
          <dgm:chMax val="1"/>
          <dgm:bulletEnabled val="1"/>
        </dgm:presLayoutVars>
      </dgm:prSet>
      <dgm:spPr/>
    </dgm:pt>
    <dgm:pt modelId="{C26514BD-3700-4C86-B2F3-C299B6734F46}" type="pres">
      <dgm:prSet presAssocID="{9D700899-7050-4E1A-AB43-B452B4902442}" presName="descendantText" presStyleLbl="alignAcc1" presStyleIdx="0" presStyleCnt="8">
        <dgm:presLayoutVars>
          <dgm:bulletEnabled val="1"/>
        </dgm:presLayoutVars>
      </dgm:prSet>
      <dgm:spPr/>
    </dgm:pt>
    <dgm:pt modelId="{F26C4A22-B55C-4FDF-B14C-81C2F86084FE}" type="pres">
      <dgm:prSet presAssocID="{131F5532-D921-4926-B638-0A14FEC4489C}" presName="sp" presStyleCnt="0"/>
      <dgm:spPr/>
    </dgm:pt>
    <dgm:pt modelId="{43C8E47F-308F-4BA8-A74E-401C8E73CBAE}" type="pres">
      <dgm:prSet presAssocID="{4630A65F-1BEB-4521-92AB-697B6BD816A4}" presName="composite" presStyleCnt="0"/>
      <dgm:spPr/>
    </dgm:pt>
    <dgm:pt modelId="{24C87598-2E0B-463C-B2E4-D6AB16CBE4F6}" type="pres">
      <dgm:prSet presAssocID="{4630A65F-1BEB-4521-92AB-697B6BD816A4}" presName="parentText" presStyleLbl="alignNode1" presStyleIdx="1" presStyleCnt="8">
        <dgm:presLayoutVars>
          <dgm:chMax val="1"/>
          <dgm:bulletEnabled val="1"/>
        </dgm:presLayoutVars>
      </dgm:prSet>
      <dgm:spPr/>
    </dgm:pt>
    <dgm:pt modelId="{8E8C0F85-FE32-4C31-8073-EEDB9B173774}" type="pres">
      <dgm:prSet presAssocID="{4630A65F-1BEB-4521-92AB-697B6BD816A4}" presName="descendantText" presStyleLbl="alignAcc1" presStyleIdx="1" presStyleCnt="8">
        <dgm:presLayoutVars>
          <dgm:bulletEnabled val="1"/>
        </dgm:presLayoutVars>
      </dgm:prSet>
      <dgm:spPr/>
    </dgm:pt>
    <dgm:pt modelId="{BB41E931-0AED-497B-A20C-D853B3A972EC}" type="pres">
      <dgm:prSet presAssocID="{E25971CD-448E-4728-9184-8A1B2F3EF5E9}" presName="sp" presStyleCnt="0"/>
      <dgm:spPr/>
    </dgm:pt>
    <dgm:pt modelId="{B20E44BF-769E-4C2F-B4C6-E62D384D7BE1}" type="pres">
      <dgm:prSet presAssocID="{1D12D7A7-21EC-461D-9464-0045121A6DD2}" presName="composite" presStyleCnt="0"/>
      <dgm:spPr/>
    </dgm:pt>
    <dgm:pt modelId="{BCBAD643-D053-4CBF-BA63-DD2F4BDCC958}" type="pres">
      <dgm:prSet presAssocID="{1D12D7A7-21EC-461D-9464-0045121A6DD2}" presName="parentText" presStyleLbl="alignNode1" presStyleIdx="2" presStyleCnt="8">
        <dgm:presLayoutVars>
          <dgm:chMax val="1"/>
          <dgm:bulletEnabled val="1"/>
        </dgm:presLayoutVars>
      </dgm:prSet>
      <dgm:spPr/>
    </dgm:pt>
    <dgm:pt modelId="{E75EF0F8-1EAB-44C6-8A28-40F2728E673E}" type="pres">
      <dgm:prSet presAssocID="{1D12D7A7-21EC-461D-9464-0045121A6DD2}" presName="descendantText" presStyleLbl="alignAcc1" presStyleIdx="2" presStyleCnt="8">
        <dgm:presLayoutVars>
          <dgm:bulletEnabled val="1"/>
        </dgm:presLayoutVars>
      </dgm:prSet>
      <dgm:spPr/>
    </dgm:pt>
    <dgm:pt modelId="{47AA0A9C-89BA-4353-93BC-34961B346BF3}" type="pres">
      <dgm:prSet presAssocID="{DD632890-E161-4B94-BE91-FFE13AA6BF25}" presName="sp" presStyleCnt="0"/>
      <dgm:spPr/>
    </dgm:pt>
    <dgm:pt modelId="{EDC7654C-08FA-4C0F-B0BE-29C238DFC647}" type="pres">
      <dgm:prSet presAssocID="{BC4E3C92-569D-4ACF-892F-76B69C7FAF9C}" presName="composite" presStyleCnt="0"/>
      <dgm:spPr/>
    </dgm:pt>
    <dgm:pt modelId="{EB75F9AF-8414-4251-9DFB-EABEDE4634EB}" type="pres">
      <dgm:prSet presAssocID="{BC4E3C92-569D-4ACF-892F-76B69C7FAF9C}" presName="parentText" presStyleLbl="alignNode1" presStyleIdx="3" presStyleCnt="8">
        <dgm:presLayoutVars>
          <dgm:chMax val="1"/>
          <dgm:bulletEnabled val="1"/>
        </dgm:presLayoutVars>
      </dgm:prSet>
      <dgm:spPr/>
    </dgm:pt>
    <dgm:pt modelId="{B35C850D-3DED-4F87-9FDB-F45591C7A4F9}" type="pres">
      <dgm:prSet presAssocID="{BC4E3C92-569D-4ACF-892F-76B69C7FAF9C}" presName="descendantText" presStyleLbl="alignAcc1" presStyleIdx="3" presStyleCnt="8">
        <dgm:presLayoutVars>
          <dgm:bulletEnabled val="1"/>
        </dgm:presLayoutVars>
      </dgm:prSet>
      <dgm:spPr/>
    </dgm:pt>
    <dgm:pt modelId="{B13549B2-12C2-4D48-9EDD-83A4E5AC05C3}" type="pres">
      <dgm:prSet presAssocID="{72578983-E92F-44FC-AAC7-264C492179A3}" presName="sp" presStyleCnt="0"/>
      <dgm:spPr/>
    </dgm:pt>
    <dgm:pt modelId="{BC11AD67-2066-4705-8636-BE9E7D3DAF47}" type="pres">
      <dgm:prSet presAssocID="{89996B0F-445B-49A1-A4F7-599C5CFE92F9}" presName="composite" presStyleCnt="0"/>
      <dgm:spPr/>
    </dgm:pt>
    <dgm:pt modelId="{349420EA-0FF5-4075-A864-AD1FCD3F8089}" type="pres">
      <dgm:prSet presAssocID="{89996B0F-445B-49A1-A4F7-599C5CFE92F9}" presName="parentText" presStyleLbl="alignNode1" presStyleIdx="4" presStyleCnt="8">
        <dgm:presLayoutVars>
          <dgm:chMax val="1"/>
          <dgm:bulletEnabled val="1"/>
        </dgm:presLayoutVars>
      </dgm:prSet>
      <dgm:spPr/>
    </dgm:pt>
    <dgm:pt modelId="{036BEA97-A446-47C0-9320-15F41D484196}" type="pres">
      <dgm:prSet presAssocID="{89996B0F-445B-49A1-A4F7-599C5CFE92F9}" presName="descendantText" presStyleLbl="alignAcc1" presStyleIdx="4" presStyleCnt="8">
        <dgm:presLayoutVars>
          <dgm:bulletEnabled val="1"/>
        </dgm:presLayoutVars>
      </dgm:prSet>
      <dgm:spPr/>
    </dgm:pt>
    <dgm:pt modelId="{FDE7F5EB-CB99-441A-9649-B3D6F625A87B}" type="pres">
      <dgm:prSet presAssocID="{7D283F93-9420-4EED-BC33-9F4B1582759A}" presName="sp" presStyleCnt="0"/>
      <dgm:spPr/>
    </dgm:pt>
    <dgm:pt modelId="{AB5B9BF4-6E33-4F21-8929-4C46AF3021B5}" type="pres">
      <dgm:prSet presAssocID="{02A47AF5-7360-4302-B894-F042C92B4B39}" presName="composite" presStyleCnt="0"/>
      <dgm:spPr/>
    </dgm:pt>
    <dgm:pt modelId="{B7D3BCBE-2726-4C07-A081-01CADB75D8FF}" type="pres">
      <dgm:prSet presAssocID="{02A47AF5-7360-4302-B894-F042C92B4B39}" presName="parentText" presStyleLbl="alignNode1" presStyleIdx="5" presStyleCnt="8">
        <dgm:presLayoutVars>
          <dgm:chMax val="1"/>
          <dgm:bulletEnabled val="1"/>
        </dgm:presLayoutVars>
      </dgm:prSet>
      <dgm:spPr/>
    </dgm:pt>
    <dgm:pt modelId="{C78D3187-80EA-41F9-AE99-C6813B3A3B51}" type="pres">
      <dgm:prSet presAssocID="{02A47AF5-7360-4302-B894-F042C92B4B39}" presName="descendantText" presStyleLbl="alignAcc1" presStyleIdx="5" presStyleCnt="8">
        <dgm:presLayoutVars>
          <dgm:bulletEnabled val="1"/>
        </dgm:presLayoutVars>
      </dgm:prSet>
      <dgm:spPr/>
    </dgm:pt>
    <dgm:pt modelId="{626CE057-4418-490A-965B-AE31A6BAEADC}" type="pres">
      <dgm:prSet presAssocID="{7A679D17-B551-4D36-AE32-AADBA4902349}" presName="sp" presStyleCnt="0"/>
      <dgm:spPr/>
    </dgm:pt>
    <dgm:pt modelId="{36BA6C86-0BBF-4EE5-9CA6-C0701FEEF859}" type="pres">
      <dgm:prSet presAssocID="{97950C17-451D-44C2-8BC9-4ED6B6340652}" presName="composite" presStyleCnt="0"/>
      <dgm:spPr/>
    </dgm:pt>
    <dgm:pt modelId="{DB554D56-AC2F-4535-99BB-D4919C64C80D}" type="pres">
      <dgm:prSet presAssocID="{97950C17-451D-44C2-8BC9-4ED6B6340652}" presName="parentText" presStyleLbl="alignNode1" presStyleIdx="6" presStyleCnt="8">
        <dgm:presLayoutVars>
          <dgm:chMax val="1"/>
          <dgm:bulletEnabled val="1"/>
        </dgm:presLayoutVars>
      </dgm:prSet>
      <dgm:spPr/>
    </dgm:pt>
    <dgm:pt modelId="{33E9B12E-E6AB-4EF1-A072-96231CED7BE5}" type="pres">
      <dgm:prSet presAssocID="{97950C17-451D-44C2-8BC9-4ED6B6340652}" presName="descendantText" presStyleLbl="alignAcc1" presStyleIdx="6" presStyleCnt="8">
        <dgm:presLayoutVars>
          <dgm:bulletEnabled val="1"/>
        </dgm:presLayoutVars>
      </dgm:prSet>
      <dgm:spPr/>
    </dgm:pt>
    <dgm:pt modelId="{6AAFAD3C-0286-4C27-9029-AABC2C80594A}" type="pres">
      <dgm:prSet presAssocID="{B54B70F5-6322-407E-99C4-D9F1AAC53497}" presName="sp" presStyleCnt="0"/>
      <dgm:spPr/>
    </dgm:pt>
    <dgm:pt modelId="{79403C16-4ABC-46FF-8A3E-ED57C7A70122}" type="pres">
      <dgm:prSet presAssocID="{9D0B256C-DF95-4172-A332-7AEB162470F6}" presName="composite" presStyleCnt="0"/>
      <dgm:spPr/>
    </dgm:pt>
    <dgm:pt modelId="{D830E608-9A7E-4D60-A379-57FE13BC0EBF}" type="pres">
      <dgm:prSet presAssocID="{9D0B256C-DF95-4172-A332-7AEB162470F6}" presName="parentText" presStyleLbl="alignNode1" presStyleIdx="7" presStyleCnt="8">
        <dgm:presLayoutVars>
          <dgm:chMax val="1"/>
          <dgm:bulletEnabled val="1"/>
        </dgm:presLayoutVars>
      </dgm:prSet>
      <dgm:spPr/>
    </dgm:pt>
    <dgm:pt modelId="{26E3EBDA-4290-4A1B-A8C0-DFF8A20F81A1}" type="pres">
      <dgm:prSet presAssocID="{9D0B256C-DF95-4172-A332-7AEB162470F6}" presName="descendantText" presStyleLbl="alignAcc1" presStyleIdx="7" presStyleCnt="8">
        <dgm:presLayoutVars>
          <dgm:bulletEnabled val="1"/>
        </dgm:presLayoutVars>
      </dgm:prSet>
      <dgm:spPr/>
    </dgm:pt>
  </dgm:ptLst>
  <dgm:cxnLst>
    <dgm:cxn modelId="{77E8C501-A9D1-4A1C-A909-CB2FE845294E}" srcId="{8D5C6A8A-68BA-48D5-9C5C-31195617D844}" destId="{9D700899-7050-4E1A-AB43-B452B4902442}" srcOrd="0" destOrd="0" parTransId="{246B857A-EBD3-4693-B91C-06F5FB45BBDC}" sibTransId="{131F5532-D921-4926-B638-0A14FEC4489C}"/>
    <dgm:cxn modelId="{1140D208-C697-451E-A634-3C42B08FB5C0}" srcId="{9D0B256C-DF95-4172-A332-7AEB162470F6}" destId="{F0962005-5875-435F-9D12-750204A77FE7}" srcOrd="0" destOrd="0" parTransId="{262A255D-C8C2-470A-862D-98A150A2ECF0}" sibTransId="{053E7675-A25E-4B4B-8A07-EED0969AF3E4}"/>
    <dgm:cxn modelId="{4920C10F-E19A-4DC8-9B9A-31B485313C9B}" type="presOf" srcId="{5C852A98-BFC4-4C5D-92EC-A5CEBE5195A5}" destId="{B35C850D-3DED-4F87-9FDB-F45591C7A4F9}" srcOrd="0" destOrd="0" presId="urn:microsoft.com/office/officeart/2005/8/layout/chevron2"/>
    <dgm:cxn modelId="{C889E319-EA76-4CCA-A319-B225EBBAA120}" srcId="{89996B0F-445B-49A1-A4F7-599C5CFE92F9}" destId="{9C37F7B1-7DF4-4979-9A10-C38DAC88EA6B}" srcOrd="0" destOrd="0" parTransId="{BE7A67BC-1606-4089-946F-2AB640A34CBC}" sibTransId="{85A2165E-02EF-48CF-B485-C2EA948AFF1C}"/>
    <dgm:cxn modelId="{7209701A-2CA1-4C27-A4F5-900DF3BB9793}" type="presOf" srcId="{4630A65F-1BEB-4521-92AB-697B6BD816A4}" destId="{24C87598-2E0B-463C-B2E4-D6AB16CBE4F6}" srcOrd="0" destOrd="0" presId="urn:microsoft.com/office/officeart/2005/8/layout/chevron2"/>
    <dgm:cxn modelId="{3671A11D-5F15-4D3C-953A-A253AFA548ED}" type="presOf" srcId="{9D700899-7050-4E1A-AB43-B452B4902442}" destId="{EBF1936B-7DC3-414C-8E92-0BC264FF3BD1}" srcOrd="0" destOrd="0" presId="urn:microsoft.com/office/officeart/2005/8/layout/chevron2"/>
    <dgm:cxn modelId="{B6ED4F38-FD09-4262-8E8A-9DAB62796920}" type="presOf" srcId="{8D5C6A8A-68BA-48D5-9C5C-31195617D844}" destId="{EEE09589-960D-4C00-B4BC-CFF56C1266A6}" srcOrd="0" destOrd="0" presId="urn:microsoft.com/office/officeart/2005/8/layout/chevron2"/>
    <dgm:cxn modelId="{47911240-C2AC-4E06-91E4-193954B15715}" srcId="{8D5C6A8A-68BA-48D5-9C5C-31195617D844}" destId="{4630A65F-1BEB-4521-92AB-697B6BD816A4}" srcOrd="1" destOrd="0" parTransId="{56DAF27D-2C64-457E-8129-CE7D8443C5B6}" sibTransId="{E25971CD-448E-4728-9184-8A1B2F3EF5E9}"/>
    <dgm:cxn modelId="{BD215740-6096-4354-A577-04374C886EED}" srcId="{BC4E3C92-569D-4ACF-892F-76B69C7FAF9C}" destId="{5C852A98-BFC4-4C5D-92EC-A5CEBE5195A5}" srcOrd="0" destOrd="0" parTransId="{FC7986AE-5722-4799-9566-0494686A0A20}" sibTransId="{3D88B6C5-B73A-44E3-B8B3-DC6910F69329}"/>
    <dgm:cxn modelId="{3708E140-8FCE-4ECC-8E9C-2EA8CD44F6AF}" srcId="{8D5C6A8A-68BA-48D5-9C5C-31195617D844}" destId="{1D12D7A7-21EC-461D-9464-0045121A6DD2}" srcOrd="2" destOrd="0" parTransId="{9BC899B2-FD71-4CBB-95B4-D1764EA692B0}" sibTransId="{DD632890-E161-4B94-BE91-FFE13AA6BF25}"/>
    <dgm:cxn modelId="{D0E6755B-429E-4CAE-A1BB-0746F5BD286B}" srcId="{8D5C6A8A-68BA-48D5-9C5C-31195617D844}" destId="{02A47AF5-7360-4302-B894-F042C92B4B39}" srcOrd="5" destOrd="0" parTransId="{8E192AF2-09B7-4F73-8AF2-D12425EF5845}" sibTransId="{7A679D17-B551-4D36-AE32-AADBA4902349}"/>
    <dgm:cxn modelId="{85FA525C-062A-4BF7-BDB4-1DF34E5A0BBB}" srcId="{4630A65F-1BEB-4521-92AB-697B6BD816A4}" destId="{B444D973-1226-4C7F-9B17-103FC9E65536}" srcOrd="0" destOrd="0" parTransId="{C3721FB4-0740-4BA4-BC90-06B99C45F785}" sibTransId="{1FA8F3FA-44C9-40C4-A757-7D423D83ABB9}"/>
    <dgm:cxn modelId="{77FACC5C-BABA-41D9-B523-AC5B66C31929}" srcId="{8D5C6A8A-68BA-48D5-9C5C-31195617D844}" destId="{89996B0F-445B-49A1-A4F7-599C5CFE92F9}" srcOrd="4" destOrd="0" parTransId="{8E1A3FD3-155D-409C-9EE2-74BBBD34A3CD}" sibTransId="{7D283F93-9420-4EED-BC33-9F4B1582759A}"/>
    <dgm:cxn modelId="{C726F35C-CB13-4B63-A0EA-BCE4AC3AA3AF}" type="presOf" srcId="{A977373D-65B2-44B1-9AEA-8A81A9F31A60}" destId="{C78D3187-80EA-41F9-AE99-C6813B3A3B51}" srcOrd="0" destOrd="0" presId="urn:microsoft.com/office/officeart/2005/8/layout/chevron2"/>
    <dgm:cxn modelId="{EFA9815E-0ECA-4975-B68A-8DB62B201BDD}" type="presOf" srcId="{02A47AF5-7360-4302-B894-F042C92B4B39}" destId="{B7D3BCBE-2726-4C07-A081-01CADB75D8FF}" srcOrd="0" destOrd="0" presId="urn:microsoft.com/office/officeart/2005/8/layout/chevron2"/>
    <dgm:cxn modelId="{C79BD465-CCD8-4E07-9C32-8024A1A6817D}" type="presOf" srcId="{1D12D7A7-21EC-461D-9464-0045121A6DD2}" destId="{BCBAD643-D053-4CBF-BA63-DD2F4BDCC958}" srcOrd="0" destOrd="0" presId="urn:microsoft.com/office/officeart/2005/8/layout/chevron2"/>
    <dgm:cxn modelId="{BE5B434B-D950-43E8-8EDF-58DA3923947E}" type="presOf" srcId="{BC4E3C92-569D-4ACF-892F-76B69C7FAF9C}" destId="{EB75F9AF-8414-4251-9DFB-EABEDE4634EB}" srcOrd="0" destOrd="0" presId="urn:microsoft.com/office/officeart/2005/8/layout/chevron2"/>
    <dgm:cxn modelId="{3EB22E56-E818-45ED-97F6-DD5B7D7278D6}" srcId="{02A47AF5-7360-4302-B894-F042C92B4B39}" destId="{A977373D-65B2-44B1-9AEA-8A81A9F31A60}" srcOrd="0" destOrd="0" parTransId="{77420C1B-EF9A-452D-83A6-1FDEF2DA0956}" sibTransId="{3311182B-64C8-40B0-AA9E-7C9796DE42E9}"/>
    <dgm:cxn modelId="{46B9E283-1D92-4439-B5DE-9F3203FA3EC4}" type="presOf" srcId="{97950C17-451D-44C2-8BC9-4ED6B6340652}" destId="{DB554D56-AC2F-4535-99BB-D4919C64C80D}" srcOrd="0" destOrd="0" presId="urn:microsoft.com/office/officeart/2005/8/layout/chevron2"/>
    <dgm:cxn modelId="{1D7DC290-B506-45C1-B782-C4317BDEFE3D}" srcId="{1D12D7A7-21EC-461D-9464-0045121A6DD2}" destId="{0ACAEA5D-13BC-4FAF-8AE2-DC26D424C99E}" srcOrd="0" destOrd="0" parTransId="{9D6ED778-1E1A-4B6E-B101-DE4F4EC7F34B}" sibTransId="{CD50A46B-6615-4CBE-BC99-A467F16A913F}"/>
    <dgm:cxn modelId="{04003494-45A2-4CE7-989A-69909A011556}" type="presOf" srcId="{B444D973-1226-4C7F-9B17-103FC9E65536}" destId="{8E8C0F85-FE32-4C31-8073-EEDB9B173774}" srcOrd="0" destOrd="0" presId="urn:microsoft.com/office/officeart/2005/8/layout/chevron2"/>
    <dgm:cxn modelId="{63884B97-8157-4823-9597-6FFD8E662904}" type="presOf" srcId="{89996B0F-445B-49A1-A4F7-599C5CFE92F9}" destId="{349420EA-0FF5-4075-A864-AD1FCD3F8089}" srcOrd="0" destOrd="0" presId="urn:microsoft.com/office/officeart/2005/8/layout/chevron2"/>
    <dgm:cxn modelId="{086B97B1-F940-4003-B5C3-48352C4E98C3}" srcId="{9D700899-7050-4E1A-AB43-B452B4902442}" destId="{85F620FA-A968-43C8-9EF2-1339B8C0F368}" srcOrd="0" destOrd="0" parTransId="{C6244978-2740-4220-A9E3-EA5B28F80C97}" sibTransId="{1D0C721B-95BD-4A8D-9951-3CBDF26D5BB7}"/>
    <dgm:cxn modelId="{E29108C9-71E8-42E7-B2A5-A50E758EA403}" type="presOf" srcId="{F0962005-5875-435F-9D12-750204A77FE7}" destId="{26E3EBDA-4290-4A1B-A8C0-DFF8A20F81A1}" srcOrd="0" destOrd="0" presId="urn:microsoft.com/office/officeart/2005/8/layout/chevron2"/>
    <dgm:cxn modelId="{9D8F75CE-8E6D-4F62-BF92-4ED6BFAEA2F1}" type="presOf" srcId="{9D0B256C-DF95-4172-A332-7AEB162470F6}" destId="{D830E608-9A7E-4D60-A379-57FE13BC0EBF}" srcOrd="0" destOrd="0" presId="urn:microsoft.com/office/officeart/2005/8/layout/chevron2"/>
    <dgm:cxn modelId="{455718CF-CEC9-40F4-A45D-4F176F39431A}" srcId="{8D5C6A8A-68BA-48D5-9C5C-31195617D844}" destId="{BC4E3C92-569D-4ACF-892F-76B69C7FAF9C}" srcOrd="3" destOrd="0" parTransId="{7F0886B4-988D-43E2-A401-A0821FD04757}" sibTransId="{72578983-E92F-44FC-AAC7-264C492179A3}"/>
    <dgm:cxn modelId="{F04D98D1-C69B-4964-8C83-CCB425C7A5E3}" srcId="{97950C17-451D-44C2-8BC9-4ED6B6340652}" destId="{2937889F-2232-42E3-9057-96321E981BFC}" srcOrd="0" destOrd="0" parTransId="{2D9F50CE-A2E3-4BF0-AAD2-A3B478245802}" sibTransId="{5C638695-3F67-45EA-B8D9-487B2EE3A663}"/>
    <dgm:cxn modelId="{12E163D2-A37A-41AC-868B-1544DB8A6845}" type="presOf" srcId="{2937889F-2232-42E3-9057-96321E981BFC}" destId="{33E9B12E-E6AB-4EF1-A072-96231CED7BE5}" srcOrd="0" destOrd="0" presId="urn:microsoft.com/office/officeart/2005/8/layout/chevron2"/>
    <dgm:cxn modelId="{228185D9-ADED-4961-8B3E-900DF1C95D0D}" type="presOf" srcId="{85F620FA-A968-43C8-9EF2-1339B8C0F368}" destId="{C26514BD-3700-4C86-B2F3-C299B6734F46}" srcOrd="0" destOrd="0" presId="urn:microsoft.com/office/officeart/2005/8/layout/chevron2"/>
    <dgm:cxn modelId="{6189BAE0-ED69-42BD-ACA0-EC52DB8E804C}" srcId="{8D5C6A8A-68BA-48D5-9C5C-31195617D844}" destId="{9D0B256C-DF95-4172-A332-7AEB162470F6}" srcOrd="7" destOrd="0" parTransId="{DDC99CDE-EF64-4E5C-BC45-92FE3FFB9842}" sibTransId="{3BCD1ECE-3AFE-4B1A-BF40-1E22FF80F588}"/>
    <dgm:cxn modelId="{E17D1BEB-777A-4266-A2E3-9CB99E5A12EE}" srcId="{8D5C6A8A-68BA-48D5-9C5C-31195617D844}" destId="{97950C17-451D-44C2-8BC9-4ED6B6340652}" srcOrd="6" destOrd="0" parTransId="{283AA5F6-EEA0-4FDE-A2A8-EE06776D3BEB}" sibTransId="{B54B70F5-6322-407E-99C4-D9F1AAC53497}"/>
    <dgm:cxn modelId="{355DA9F3-FD1F-46EF-969A-8142A09A8C77}" type="presOf" srcId="{0ACAEA5D-13BC-4FAF-8AE2-DC26D424C99E}" destId="{E75EF0F8-1EAB-44C6-8A28-40F2728E673E}" srcOrd="0" destOrd="0" presId="urn:microsoft.com/office/officeart/2005/8/layout/chevron2"/>
    <dgm:cxn modelId="{FE073DF7-1F97-4335-8775-146342941CC9}" type="presOf" srcId="{9C37F7B1-7DF4-4979-9A10-C38DAC88EA6B}" destId="{036BEA97-A446-47C0-9320-15F41D484196}" srcOrd="0" destOrd="0" presId="urn:microsoft.com/office/officeart/2005/8/layout/chevron2"/>
    <dgm:cxn modelId="{F353D8E0-2EBE-4C11-9104-D62C561E9302}" type="presParOf" srcId="{EEE09589-960D-4C00-B4BC-CFF56C1266A6}" destId="{D00110D2-69F5-4E69-A6E9-E829A01D4CF2}" srcOrd="0" destOrd="0" presId="urn:microsoft.com/office/officeart/2005/8/layout/chevron2"/>
    <dgm:cxn modelId="{9E2EFFA4-A6F6-470B-848B-3E023A689E53}" type="presParOf" srcId="{D00110D2-69F5-4E69-A6E9-E829A01D4CF2}" destId="{EBF1936B-7DC3-414C-8E92-0BC264FF3BD1}" srcOrd="0" destOrd="0" presId="urn:microsoft.com/office/officeart/2005/8/layout/chevron2"/>
    <dgm:cxn modelId="{594F460C-7E44-4EC0-BDE9-1344F268084F}" type="presParOf" srcId="{D00110D2-69F5-4E69-A6E9-E829A01D4CF2}" destId="{C26514BD-3700-4C86-B2F3-C299B6734F46}" srcOrd="1" destOrd="0" presId="urn:microsoft.com/office/officeart/2005/8/layout/chevron2"/>
    <dgm:cxn modelId="{EBC585A8-D6EF-4900-9F3A-8CDC313B7B3D}" type="presParOf" srcId="{EEE09589-960D-4C00-B4BC-CFF56C1266A6}" destId="{F26C4A22-B55C-4FDF-B14C-81C2F86084FE}" srcOrd="1" destOrd="0" presId="urn:microsoft.com/office/officeart/2005/8/layout/chevron2"/>
    <dgm:cxn modelId="{608E429B-02D6-4C03-83B4-AE8D3D1A4A2E}" type="presParOf" srcId="{EEE09589-960D-4C00-B4BC-CFF56C1266A6}" destId="{43C8E47F-308F-4BA8-A74E-401C8E73CBAE}" srcOrd="2" destOrd="0" presId="urn:microsoft.com/office/officeart/2005/8/layout/chevron2"/>
    <dgm:cxn modelId="{2479BBA5-9C28-48E3-BD9A-A1EB33C016C5}" type="presParOf" srcId="{43C8E47F-308F-4BA8-A74E-401C8E73CBAE}" destId="{24C87598-2E0B-463C-B2E4-D6AB16CBE4F6}" srcOrd="0" destOrd="0" presId="urn:microsoft.com/office/officeart/2005/8/layout/chevron2"/>
    <dgm:cxn modelId="{7C519C67-BA7F-4AAB-9E3A-D606FDB27EA4}" type="presParOf" srcId="{43C8E47F-308F-4BA8-A74E-401C8E73CBAE}" destId="{8E8C0F85-FE32-4C31-8073-EEDB9B173774}" srcOrd="1" destOrd="0" presId="urn:microsoft.com/office/officeart/2005/8/layout/chevron2"/>
    <dgm:cxn modelId="{DD3BA172-CC40-4E88-B1A8-2428E2561759}" type="presParOf" srcId="{EEE09589-960D-4C00-B4BC-CFF56C1266A6}" destId="{BB41E931-0AED-497B-A20C-D853B3A972EC}" srcOrd="3" destOrd="0" presId="urn:microsoft.com/office/officeart/2005/8/layout/chevron2"/>
    <dgm:cxn modelId="{6323DD36-5E57-4D99-8C2D-DEA476BB6E25}" type="presParOf" srcId="{EEE09589-960D-4C00-B4BC-CFF56C1266A6}" destId="{B20E44BF-769E-4C2F-B4C6-E62D384D7BE1}" srcOrd="4" destOrd="0" presId="urn:microsoft.com/office/officeart/2005/8/layout/chevron2"/>
    <dgm:cxn modelId="{CC277623-E781-4447-B2BC-D9E7AB5C6FCD}" type="presParOf" srcId="{B20E44BF-769E-4C2F-B4C6-E62D384D7BE1}" destId="{BCBAD643-D053-4CBF-BA63-DD2F4BDCC958}" srcOrd="0" destOrd="0" presId="urn:microsoft.com/office/officeart/2005/8/layout/chevron2"/>
    <dgm:cxn modelId="{CE221978-1643-4B59-8AC5-05F7BC03AA32}" type="presParOf" srcId="{B20E44BF-769E-4C2F-B4C6-E62D384D7BE1}" destId="{E75EF0F8-1EAB-44C6-8A28-40F2728E673E}" srcOrd="1" destOrd="0" presId="urn:microsoft.com/office/officeart/2005/8/layout/chevron2"/>
    <dgm:cxn modelId="{F2F77643-D604-4272-A117-ED3A49F0F1A0}" type="presParOf" srcId="{EEE09589-960D-4C00-B4BC-CFF56C1266A6}" destId="{47AA0A9C-89BA-4353-93BC-34961B346BF3}" srcOrd="5" destOrd="0" presId="urn:microsoft.com/office/officeart/2005/8/layout/chevron2"/>
    <dgm:cxn modelId="{9CAC4486-FFDA-49EB-A371-5C689914B9F1}" type="presParOf" srcId="{EEE09589-960D-4C00-B4BC-CFF56C1266A6}" destId="{EDC7654C-08FA-4C0F-B0BE-29C238DFC647}" srcOrd="6" destOrd="0" presId="urn:microsoft.com/office/officeart/2005/8/layout/chevron2"/>
    <dgm:cxn modelId="{D2FCD76F-1945-4513-9D11-884EF6812F92}" type="presParOf" srcId="{EDC7654C-08FA-4C0F-B0BE-29C238DFC647}" destId="{EB75F9AF-8414-4251-9DFB-EABEDE4634EB}" srcOrd="0" destOrd="0" presId="urn:microsoft.com/office/officeart/2005/8/layout/chevron2"/>
    <dgm:cxn modelId="{97561F20-F950-4A39-AFB2-720976236EE7}" type="presParOf" srcId="{EDC7654C-08FA-4C0F-B0BE-29C238DFC647}" destId="{B35C850D-3DED-4F87-9FDB-F45591C7A4F9}" srcOrd="1" destOrd="0" presId="urn:microsoft.com/office/officeart/2005/8/layout/chevron2"/>
    <dgm:cxn modelId="{EDD3DB4A-5669-4231-9D06-B217BEBC6DA6}" type="presParOf" srcId="{EEE09589-960D-4C00-B4BC-CFF56C1266A6}" destId="{B13549B2-12C2-4D48-9EDD-83A4E5AC05C3}" srcOrd="7" destOrd="0" presId="urn:microsoft.com/office/officeart/2005/8/layout/chevron2"/>
    <dgm:cxn modelId="{53983EB8-7251-4351-BA3B-94C80070A58D}" type="presParOf" srcId="{EEE09589-960D-4C00-B4BC-CFF56C1266A6}" destId="{BC11AD67-2066-4705-8636-BE9E7D3DAF47}" srcOrd="8" destOrd="0" presId="urn:microsoft.com/office/officeart/2005/8/layout/chevron2"/>
    <dgm:cxn modelId="{F381E8B5-42C7-410B-ACA1-31427A810ADC}" type="presParOf" srcId="{BC11AD67-2066-4705-8636-BE9E7D3DAF47}" destId="{349420EA-0FF5-4075-A864-AD1FCD3F8089}" srcOrd="0" destOrd="0" presId="urn:microsoft.com/office/officeart/2005/8/layout/chevron2"/>
    <dgm:cxn modelId="{FA0FE86A-938E-4097-B81D-92EA2DD3446B}" type="presParOf" srcId="{BC11AD67-2066-4705-8636-BE9E7D3DAF47}" destId="{036BEA97-A446-47C0-9320-15F41D484196}" srcOrd="1" destOrd="0" presId="urn:microsoft.com/office/officeart/2005/8/layout/chevron2"/>
    <dgm:cxn modelId="{17918970-FAFB-4E79-B451-04234133131E}" type="presParOf" srcId="{EEE09589-960D-4C00-B4BC-CFF56C1266A6}" destId="{FDE7F5EB-CB99-441A-9649-B3D6F625A87B}" srcOrd="9" destOrd="0" presId="urn:microsoft.com/office/officeart/2005/8/layout/chevron2"/>
    <dgm:cxn modelId="{72809ACC-F2D6-4F1F-9A54-5207336D9488}" type="presParOf" srcId="{EEE09589-960D-4C00-B4BC-CFF56C1266A6}" destId="{AB5B9BF4-6E33-4F21-8929-4C46AF3021B5}" srcOrd="10" destOrd="0" presId="urn:microsoft.com/office/officeart/2005/8/layout/chevron2"/>
    <dgm:cxn modelId="{B9B79F99-210C-4B31-88D9-B88B43ABC688}" type="presParOf" srcId="{AB5B9BF4-6E33-4F21-8929-4C46AF3021B5}" destId="{B7D3BCBE-2726-4C07-A081-01CADB75D8FF}" srcOrd="0" destOrd="0" presId="urn:microsoft.com/office/officeart/2005/8/layout/chevron2"/>
    <dgm:cxn modelId="{F259C235-0D81-474D-9832-5093FB029CDB}" type="presParOf" srcId="{AB5B9BF4-6E33-4F21-8929-4C46AF3021B5}" destId="{C78D3187-80EA-41F9-AE99-C6813B3A3B51}" srcOrd="1" destOrd="0" presId="urn:microsoft.com/office/officeart/2005/8/layout/chevron2"/>
    <dgm:cxn modelId="{9EE796AF-B8C9-4F9F-80A7-F66CAC3F707C}" type="presParOf" srcId="{EEE09589-960D-4C00-B4BC-CFF56C1266A6}" destId="{626CE057-4418-490A-965B-AE31A6BAEADC}" srcOrd="11" destOrd="0" presId="urn:microsoft.com/office/officeart/2005/8/layout/chevron2"/>
    <dgm:cxn modelId="{3F5CB3D5-FCCB-4EA5-B1A3-F935609FACF8}" type="presParOf" srcId="{EEE09589-960D-4C00-B4BC-CFF56C1266A6}" destId="{36BA6C86-0BBF-4EE5-9CA6-C0701FEEF859}" srcOrd="12" destOrd="0" presId="urn:microsoft.com/office/officeart/2005/8/layout/chevron2"/>
    <dgm:cxn modelId="{D7DE48B9-B6E2-42B5-A1DA-AB242430C333}" type="presParOf" srcId="{36BA6C86-0BBF-4EE5-9CA6-C0701FEEF859}" destId="{DB554D56-AC2F-4535-99BB-D4919C64C80D}" srcOrd="0" destOrd="0" presId="urn:microsoft.com/office/officeart/2005/8/layout/chevron2"/>
    <dgm:cxn modelId="{60BC8CBD-BB41-48B6-BAFD-C60C86875FF4}" type="presParOf" srcId="{36BA6C86-0BBF-4EE5-9CA6-C0701FEEF859}" destId="{33E9B12E-E6AB-4EF1-A072-96231CED7BE5}" srcOrd="1" destOrd="0" presId="urn:microsoft.com/office/officeart/2005/8/layout/chevron2"/>
    <dgm:cxn modelId="{3303B293-DB36-4534-93D7-A00E8410074D}" type="presParOf" srcId="{EEE09589-960D-4C00-B4BC-CFF56C1266A6}" destId="{6AAFAD3C-0286-4C27-9029-AABC2C80594A}" srcOrd="13" destOrd="0" presId="urn:microsoft.com/office/officeart/2005/8/layout/chevron2"/>
    <dgm:cxn modelId="{3EF3F8F5-A48D-4D31-9F36-A50A337D1095}" type="presParOf" srcId="{EEE09589-960D-4C00-B4BC-CFF56C1266A6}" destId="{79403C16-4ABC-46FF-8A3E-ED57C7A70122}" srcOrd="14" destOrd="0" presId="urn:microsoft.com/office/officeart/2005/8/layout/chevron2"/>
    <dgm:cxn modelId="{939F6521-765C-443D-B9AB-A1703B428564}" type="presParOf" srcId="{79403C16-4ABC-46FF-8A3E-ED57C7A70122}" destId="{D830E608-9A7E-4D60-A379-57FE13BC0EBF}" srcOrd="0" destOrd="0" presId="urn:microsoft.com/office/officeart/2005/8/layout/chevron2"/>
    <dgm:cxn modelId="{46AAABA5-0384-4484-8A6A-8821B91736CF}" type="presParOf" srcId="{79403C16-4ABC-46FF-8A3E-ED57C7A70122}" destId="{26E3EBDA-4290-4A1B-A8C0-DFF8A20F81A1}"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F1936B-7DC3-414C-8E92-0BC264FF3BD1}">
      <dsp:nvSpPr>
        <dsp:cNvPr id="0" name=""/>
        <dsp:cNvSpPr/>
      </dsp:nvSpPr>
      <dsp:spPr>
        <a:xfrm rot="5400000">
          <a:off x="-134052" y="138045"/>
          <a:ext cx="893683" cy="62557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1</a:t>
          </a:r>
        </a:p>
      </dsp:txBody>
      <dsp:txXfrm rot="-5400000">
        <a:off x="1" y="316781"/>
        <a:ext cx="625578" cy="268105"/>
      </dsp:txXfrm>
    </dsp:sp>
    <dsp:sp modelId="{C26514BD-3700-4C86-B2F3-C299B6734F46}">
      <dsp:nvSpPr>
        <dsp:cNvPr id="0" name=""/>
        <dsp:cNvSpPr/>
      </dsp:nvSpPr>
      <dsp:spPr>
        <a:xfrm rot="5400000">
          <a:off x="2765542" y="-2135971"/>
          <a:ext cx="580894" cy="48608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Trainee applies for Annual Leave to their Host Organisation, using the Host's local procedures </a:t>
          </a:r>
        </a:p>
      </dsp:txBody>
      <dsp:txXfrm rot="-5400000">
        <a:off x="625579" y="32349"/>
        <a:ext cx="4832464" cy="524180"/>
      </dsp:txXfrm>
    </dsp:sp>
    <dsp:sp modelId="{24C87598-2E0B-463C-B2E4-D6AB16CBE4F6}">
      <dsp:nvSpPr>
        <dsp:cNvPr id="0" name=""/>
        <dsp:cNvSpPr/>
      </dsp:nvSpPr>
      <dsp:spPr>
        <a:xfrm rot="5400000">
          <a:off x="-134052" y="959014"/>
          <a:ext cx="893683" cy="62557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2</a:t>
          </a:r>
        </a:p>
      </dsp:txBody>
      <dsp:txXfrm rot="-5400000">
        <a:off x="1" y="1137750"/>
        <a:ext cx="625578" cy="268105"/>
      </dsp:txXfrm>
    </dsp:sp>
    <dsp:sp modelId="{8E8C0F85-FE32-4C31-8073-EEDB9B173774}">
      <dsp:nvSpPr>
        <dsp:cNvPr id="0" name=""/>
        <dsp:cNvSpPr/>
      </dsp:nvSpPr>
      <dsp:spPr>
        <a:xfrm rot="5400000">
          <a:off x="2765542" y="-1315002"/>
          <a:ext cx="580894" cy="48608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Host Organisation responds promptly to the Annual Leave request </a:t>
          </a:r>
        </a:p>
      </dsp:txBody>
      <dsp:txXfrm rot="-5400000">
        <a:off x="625579" y="853318"/>
        <a:ext cx="4832464" cy="524180"/>
      </dsp:txXfrm>
    </dsp:sp>
    <dsp:sp modelId="{BCBAD643-D053-4CBF-BA63-DD2F4BDCC958}">
      <dsp:nvSpPr>
        <dsp:cNvPr id="0" name=""/>
        <dsp:cNvSpPr/>
      </dsp:nvSpPr>
      <dsp:spPr>
        <a:xfrm rot="5400000">
          <a:off x="-134052" y="1779982"/>
          <a:ext cx="893683" cy="62557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3</a:t>
          </a:r>
        </a:p>
      </dsp:txBody>
      <dsp:txXfrm rot="-5400000">
        <a:off x="1" y="1958718"/>
        <a:ext cx="625578" cy="268105"/>
      </dsp:txXfrm>
    </dsp:sp>
    <dsp:sp modelId="{E75EF0F8-1EAB-44C6-8A28-40F2728E673E}">
      <dsp:nvSpPr>
        <dsp:cNvPr id="0" name=""/>
        <dsp:cNvSpPr/>
      </dsp:nvSpPr>
      <dsp:spPr>
        <a:xfrm rot="5400000">
          <a:off x="2765542" y="-494033"/>
          <a:ext cx="580894" cy="48608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If the Annual Leave is approved by the Host, the requested dates should be recorded on ESR </a:t>
          </a:r>
        </a:p>
      </dsp:txBody>
      <dsp:txXfrm rot="-5400000">
        <a:off x="625579" y="1674287"/>
        <a:ext cx="4832464" cy="524180"/>
      </dsp:txXfrm>
    </dsp:sp>
    <dsp:sp modelId="{EB75F9AF-8414-4251-9DFB-EABEDE4634EB}">
      <dsp:nvSpPr>
        <dsp:cNvPr id="0" name=""/>
        <dsp:cNvSpPr/>
      </dsp:nvSpPr>
      <dsp:spPr>
        <a:xfrm rot="5400000">
          <a:off x="-134052" y="2600951"/>
          <a:ext cx="893683" cy="62557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4</a:t>
          </a:r>
        </a:p>
      </dsp:txBody>
      <dsp:txXfrm rot="-5400000">
        <a:off x="1" y="2779687"/>
        <a:ext cx="625578" cy="268105"/>
      </dsp:txXfrm>
    </dsp:sp>
    <dsp:sp modelId="{B35C850D-3DED-4F87-9FDB-F45591C7A4F9}">
      <dsp:nvSpPr>
        <dsp:cNvPr id="0" name=""/>
        <dsp:cNvSpPr/>
      </dsp:nvSpPr>
      <dsp:spPr>
        <a:xfrm rot="5400000">
          <a:off x="2765542" y="326935"/>
          <a:ext cx="580894" cy="48608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As far as possible, Trainee continues to take annual leave proportionately across each of their placements within the leave year </a:t>
          </a:r>
        </a:p>
      </dsp:txBody>
      <dsp:txXfrm rot="-5400000">
        <a:off x="625579" y="2495256"/>
        <a:ext cx="4832464" cy="524180"/>
      </dsp:txXfrm>
    </dsp:sp>
    <dsp:sp modelId="{349420EA-0FF5-4075-A864-AD1FCD3F8089}">
      <dsp:nvSpPr>
        <dsp:cNvPr id="0" name=""/>
        <dsp:cNvSpPr/>
      </dsp:nvSpPr>
      <dsp:spPr>
        <a:xfrm rot="5400000">
          <a:off x="-134052" y="3421920"/>
          <a:ext cx="893683" cy="62557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5</a:t>
          </a:r>
        </a:p>
      </dsp:txBody>
      <dsp:txXfrm rot="-5400000">
        <a:off x="1" y="3600656"/>
        <a:ext cx="625578" cy="268105"/>
      </dsp:txXfrm>
    </dsp:sp>
    <dsp:sp modelId="{036BEA97-A446-47C0-9320-15F41D484196}">
      <dsp:nvSpPr>
        <dsp:cNvPr id="0" name=""/>
        <dsp:cNvSpPr/>
      </dsp:nvSpPr>
      <dsp:spPr>
        <a:xfrm rot="5400000">
          <a:off x="2765542" y="1147903"/>
          <a:ext cx="580894" cy="48608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Trainee alerts Host Organisation as early as possible of any issues that may prevent them from taking their annual leave allowance before the end of their placement </a:t>
          </a:r>
        </a:p>
      </dsp:txBody>
      <dsp:txXfrm rot="-5400000">
        <a:off x="625579" y="3316224"/>
        <a:ext cx="4832464" cy="524180"/>
      </dsp:txXfrm>
    </dsp:sp>
    <dsp:sp modelId="{B7D3BCBE-2726-4C07-A081-01CADB75D8FF}">
      <dsp:nvSpPr>
        <dsp:cNvPr id="0" name=""/>
        <dsp:cNvSpPr/>
      </dsp:nvSpPr>
      <dsp:spPr>
        <a:xfrm rot="5400000">
          <a:off x="-134052" y="4242889"/>
          <a:ext cx="893683" cy="62557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6</a:t>
          </a:r>
        </a:p>
      </dsp:txBody>
      <dsp:txXfrm rot="-5400000">
        <a:off x="1" y="4421625"/>
        <a:ext cx="625578" cy="268105"/>
      </dsp:txXfrm>
    </dsp:sp>
    <dsp:sp modelId="{C78D3187-80EA-41F9-AE99-C6813B3A3B51}">
      <dsp:nvSpPr>
        <dsp:cNvPr id="0" name=""/>
        <dsp:cNvSpPr/>
      </dsp:nvSpPr>
      <dsp:spPr>
        <a:xfrm rot="5400000">
          <a:off x="2765542" y="1968872"/>
          <a:ext cx="580894" cy="48608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The trainee and the Host Organisation will work together to ensure that leave is appropriately planned and taken </a:t>
          </a:r>
        </a:p>
      </dsp:txBody>
      <dsp:txXfrm rot="-5400000">
        <a:off x="625579" y="4137193"/>
        <a:ext cx="4832464" cy="524180"/>
      </dsp:txXfrm>
    </dsp:sp>
    <dsp:sp modelId="{DB554D56-AC2F-4535-99BB-D4919C64C80D}">
      <dsp:nvSpPr>
        <dsp:cNvPr id="0" name=""/>
        <dsp:cNvSpPr/>
      </dsp:nvSpPr>
      <dsp:spPr>
        <a:xfrm rot="5400000">
          <a:off x="-134052" y="5063857"/>
          <a:ext cx="893683" cy="62557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7</a:t>
          </a:r>
        </a:p>
      </dsp:txBody>
      <dsp:txXfrm rot="-5400000">
        <a:off x="1" y="5242593"/>
        <a:ext cx="625578" cy="268105"/>
      </dsp:txXfrm>
    </dsp:sp>
    <dsp:sp modelId="{33E9B12E-E6AB-4EF1-A072-96231CED7BE5}">
      <dsp:nvSpPr>
        <dsp:cNvPr id="0" name=""/>
        <dsp:cNvSpPr/>
      </dsp:nvSpPr>
      <dsp:spPr>
        <a:xfrm rot="5400000">
          <a:off x="2765542" y="2789841"/>
          <a:ext cx="580894" cy="48608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In exceptional circumstances, trainees may request to carry over a maximum of 5 days' leave. To do so, Trainee should obtain approval from their current and receiving Host Organisation </a:t>
          </a:r>
        </a:p>
      </dsp:txBody>
      <dsp:txXfrm rot="-5400000">
        <a:off x="625579" y="4958162"/>
        <a:ext cx="4832464" cy="524180"/>
      </dsp:txXfrm>
    </dsp:sp>
    <dsp:sp modelId="{D830E608-9A7E-4D60-A379-57FE13BC0EBF}">
      <dsp:nvSpPr>
        <dsp:cNvPr id="0" name=""/>
        <dsp:cNvSpPr/>
      </dsp:nvSpPr>
      <dsp:spPr>
        <a:xfrm rot="5400000">
          <a:off x="-134052" y="5884826"/>
          <a:ext cx="893683" cy="62557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8</a:t>
          </a:r>
        </a:p>
      </dsp:txBody>
      <dsp:txXfrm rot="-5400000">
        <a:off x="1" y="6063562"/>
        <a:ext cx="625578" cy="268105"/>
      </dsp:txXfrm>
    </dsp:sp>
    <dsp:sp modelId="{26E3EBDA-4290-4A1B-A8C0-DFF8A20F81A1}">
      <dsp:nvSpPr>
        <dsp:cNvPr id="0" name=""/>
        <dsp:cNvSpPr/>
      </dsp:nvSpPr>
      <dsp:spPr>
        <a:xfrm rot="5400000">
          <a:off x="2765542" y="3610810"/>
          <a:ext cx="580894" cy="48608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Trainees should make arrangements to take any outstanding accrued annual leave prior to leaving employment at StHK. In exceptional circumstances, If this is not possible, payment may be made in lieu. </a:t>
          </a:r>
        </a:p>
      </dsp:txBody>
      <dsp:txXfrm rot="-5400000">
        <a:off x="625579" y="5779131"/>
        <a:ext cx="4832464" cy="52418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15AB-EF61-44B7-8BD4-C7443A42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Jones17</dc:creator>
  <cp:keywords/>
  <dc:description/>
  <cp:lastModifiedBy>Anne Potter</cp:lastModifiedBy>
  <cp:revision>5</cp:revision>
  <dcterms:created xsi:type="dcterms:W3CDTF">2024-11-19T14:48:00Z</dcterms:created>
  <dcterms:modified xsi:type="dcterms:W3CDTF">2025-02-26T21:20:00Z</dcterms:modified>
</cp:coreProperties>
</file>