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3003" w14:textId="04F47C8E" w:rsidR="005F0F66" w:rsidRDefault="005F0F66" w:rsidP="005F0F66">
      <w:pPr>
        <w:pStyle w:val="Title"/>
        <w:jc w:val="right"/>
      </w:pPr>
      <w:r>
        <w:rPr>
          <w:noProof/>
        </w:rPr>
        <w:drawing>
          <wp:inline distT="0" distB="0" distL="0" distR="0" wp14:anchorId="325AFEE5" wp14:editId="392887DF">
            <wp:extent cx="2520000" cy="1080000"/>
            <wp:effectExtent l="0" t="0" r="0" b="635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FFC10" w14:textId="4E06E7BE" w:rsidR="00161FC1" w:rsidRDefault="005F0F66" w:rsidP="00EE2757">
      <w:pPr>
        <w:pStyle w:val="Title"/>
        <w:jc w:val="center"/>
      </w:pPr>
      <w:r>
        <w:t>4</w:t>
      </w:r>
      <w:r w:rsidR="00EE2757">
        <w:t xml:space="preserve">0 ways to be </w:t>
      </w:r>
      <w:r w:rsidR="00C5308D">
        <w:t>C</w:t>
      </w:r>
      <w:r w:rsidR="00EE2757">
        <w:t xml:space="preserve">ulturally </w:t>
      </w:r>
      <w:r w:rsidR="00C5308D">
        <w:t>C</w:t>
      </w:r>
      <w:r w:rsidR="00EE2757">
        <w:t>ompetent</w:t>
      </w:r>
    </w:p>
    <w:p w14:paraId="026DE1E3" w14:textId="52A05E72" w:rsidR="00EE2757" w:rsidRDefault="005F0F66" w:rsidP="00EE2757">
      <w:r>
        <w:t>4</w:t>
      </w:r>
      <w:r w:rsidR="00EE2757">
        <w:t>0 ways to be culturally competent:</w:t>
      </w:r>
    </w:p>
    <w:p w14:paraId="4C7F7444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Educate yourself about different cultures, including their histories, traditions, and customs.</w:t>
      </w:r>
    </w:p>
    <w:p w14:paraId="509C3463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Engage in cross-cultural experiences, such as traveling, attending cultural events, or participating in cultural exchange programs.</w:t>
      </w:r>
    </w:p>
    <w:p w14:paraId="1392A916" w14:textId="05B25ED6" w:rsidR="00EE2757" w:rsidRDefault="00EE2757" w:rsidP="00EE2757">
      <w:pPr>
        <w:pStyle w:val="ListParagraph"/>
        <w:numPr>
          <w:ilvl w:val="0"/>
          <w:numId w:val="86"/>
        </w:numPr>
      </w:pPr>
      <w:r>
        <w:t xml:space="preserve">Seek out diverse perspectives and viewpoints by reading books, watching films, or following cultural </w:t>
      </w:r>
      <w:r w:rsidR="00901D97">
        <w:t>influences</w:t>
      </w:r>
      <w:r>
        <w:t xml:space="preserve"> from different backgrounds.</w:t>
      </w:r>
    </w:p>
    <w:p w14:paraId="7C6D72C7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Listen actively and empathetically to individuals from different cultures, allowing them to share their experiences and perspectives.</w:t>
      </w:r>
    </w:p>
    <w:p w14:paraId="0DD92891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Avoid making assumptions or generalizations based on someone's cultural background.</w:t>
      </w:r>
    </w:p>
    <w:p w14:paraId="5EF60848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Challenge your own biases and prejudices by examining your cultural conditioning and being open to change.</w:t>
      </w:r>
    </w:p>
    <w:p w14:paraId="1FA8A88C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Practice empathy and try to understand situations from the cultural context of others.</w:t>
      </w:r>
    </w:p>
    <w:p w14:paraId="2456B60A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Respect and value cultural differences, recognizing that diversity enriches our communities and society.</w:t>
      </w:r>
    </w:p>
    <w:p w14:paraId="2D92536F" w14:textId="34803E44" w:rsidR="00EE2757" w:rsidRDefault="00EE2757" w:rsidP="00EE2757">
      <w:pPr>
        <w:pStyle w:val="ListParagraph"/>
        <w:numPr>
          <w:ilvl w:val="0"/>
          <w:numId w:val="86"/>
        </w:numPr>
      </w:pPr>
      <w:r>
        <w:t xml:space="preserve">Develop self-awareness of your own cultural identity and how it influences your perceptions and </w:t>
      </w:r>
      <w:r w:rsidR="00901D97">
        <w:t>behaviours</w:t>
      </w:r>
      <w:r>
        <w:t>.</w:t>
      </w:r>
    </w:p>
    <w:p w14:paraId="61978CD5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Learn and appropriately use cultural etiquette and customs when interacting with individuals from different cultures.</w:t>
      </w:r>
    </w:p>
    <w:p w14:paraId="0E02BA79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Be mindful of non-verbal cues and body language, as they may vary across cultures.</w:t>
      </w:r>
    </w:p>
    <w:p w14:paraId="19B8676F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Use inclusive and respectful language that acknowledges and embraces cultural diversity.</w:t>
      </w:r>
    </w:p>
    <w:p w14:paraId="5264DEFF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Foster inclusive and respectful environments by actively promoting diversity and challenging discrimination.</w:t>
      </w:r>
    </w:p>
    <w:p w14:paraId="02CBB608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Be open to learning from cultural mistakes and apologize if you unintentionally offend someone from a different culture.</w:t>
      </w:r>
    </w:p>
    <w:p w14:paraId="5C12F8C4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Engage in active listening and ask respectful questions to learn more about someone's culture and experiences.</w:t>
      </w:r>
    </w:p>
    <w:p w14:paraId="5EDE6952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Be aware of power dynamics and privilege, and work to create equal and inclusive opportunities for all.</w:t>
      </w:r>
    </w:p>
    <w:p w14:paraId="157B51C6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Advocate for policies and practices that promote cultural diversity, inclusion, and equity.</w:t>
      </w:r>
    </w:p>
    <w:p w14:paraId="36FCCA62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Participate in diversity and cultural competence training programs to enhance your knowledge and skills.</w:t>
      </w:r>
    </w:p>
    <w:p w14:paraId="1AECE6F3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Collaborate and work with individuals from different cultures, respecting their expertise and perspectives.</w:t>
      </w:r>
    </w:p>
    <w:p w14:paraId="0D64A77C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Acknowledge and address systemic inequalities and barriers faced by marginalized cultural groups.</w:t>
      </w:r>
    </w:p>
    <w:p w14:paraId="697A0428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Support and amplify diverse voices and perspectives in your personal and professional networks.</w:t>
      </w:r>
    </w:p>
    <w:p w14:paraId="08FE50A5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lastRenderedPageBreak/>
        <w:t>Challenge stereotypes and prejudices by promoting accurate and positive representations of different cultures.</w:t>
      </w:r>
    </w:p>
    <w:p w14:paraId="1F6882D0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Foster cultural exchange and mutual learning by sharing your own cultural knowledge and experiences.</w:t>
      </w:r>
    </w:p>
    <w:p w14:paraId="076F3A3C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Be mindful of cultural holidays, observances, and traditions, showing respect and understanding for their significance.</w:t>
      </w:r>
    </w:p>
    <w:p w14:paraId="5119CD03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Educate others about cultural diversity and the importance of cultural competence.</w:t>
      </w:r>
    </w:p>
    <w:p w14:paraId="2D5B42D1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Be patient and understanding when language barriers exist, providing support and resources when needed.</w:t>
      </w:r>
    </w:p>
    <w:p w14:paraId="211F1EB9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Celebrate and appreciate cultural contributions and achievements through art, music, literature, and other forms of expression.</w:t>
      </w:r>
    </w:p>
    <w:p w14:paraId="41EA6E08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Foster inclusive workplaces that embrace cultural diversity and provide equal opportunities for all employees.</w:t>
      </w:r>
    </w:p>
    <w:p w14:paraId="598C060A" w14:textId="59FB2BE5" w:rsidR="00EE2757" w:rsidRDefault="00EE2757" w:rsidP="00EE2757">
      <w:pPr>
        <w:pStyle w:val="ListParagraph"/>
        <w:numPr>
          <w:ilvl w:val="0"/>
          <w:numId w:val="86"/>
        </w:numPr>
      </w:pPr>
      <w:r>
        <w:t xml:space="preserve">Challenge discriminatory practices or </w:t>
      </w:r>
      <w:r w:rsidR="00901D97">
        <w:t>behaviours</w:t>
      </w:r>
      <w:r>
        <w:t xml:space="preserve"> when you witness them, promoting cultural respect and inclusion.</w:t>
      </w:r>
    </w:p>
    <w:p w14:paraId="6BD0A55E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Respect individuals' choices and autonomy to engage or not engage in cultural practices.</w:t>
      </w:r>
    </w:p>
    <w:p w14:paraId="40994A54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Acknowledge and address cultural biases in decision-making processes and policies.</w:t>
      </w:r>
    </w:p>
    <w:p w14:paraId="52AAAD9A" w14:textId="613AD524" w:rsidR="00EE2757" w:rsidRDefault="00EE2757" w:rsidP="00EE2757">
      <w:pPr>
        <w:pStyle w:val="ListParagraph"/>
        <w:numPr>
          <w:ilvl w:val="0"/>
          <w:numId w:val="86"/>
        </w:numPr>
      </w:pPr>
      <w:r>
        <w:t xml:space="preserve">Seek feedback from individuals from different cultures to ensure your actions and </w:t>
      </w:r>
      <w:r w:rsidR="00901D97">
        <w:t>behaviours</w:t>
      </w:r>
      <w:r>
        <w:t xml:space="preserve"> are culturally sensitive.</w:t>
      </w:r>
    </w:p>
    <w:p w14:paraId="78D2D3E5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Recognize and appreciate the interconnectedness of cultures and the ways they influence one another.</w:t>
      </w:r>
    </w:p>
    <w:p w14:paraId="4B17E80F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Engage in community initiatives and volunteering opportunities that celebrate cultural diversity.</w:t>
      </w:r>
    </w:p>
    <w:p w14:paraId="6F2E68A1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Be aware of cultural differences in concepts of time, communication styles, and personal space.</w:t>
      </w:r>
    </w:p>
    <w:p w14:paraId="1E3D1B43" w14:textId="541C8933" w:rsidR="00EE2757" w:rsidRDefault="00EE2757" w:rsidP="00EE2757">
      <w:pPr>
        <w:pStyle w:val="ListParagraph"/>
        <w:numPr>
          <w:ilvl w:val="0"/>
          <w:numId w:val="86"/>
        </w:numPr>
      </w:pPr>
      <w:r>
        <w:t xml:space="preserve">Recognize and respect </w:t>
      </w:r>
      <w:r w:rsidR="005F0F66">
        <w:t>cultural</w:t>
      </w:r>
      <w:r>
        <w:t xml:space="preserve"> symbols, practices, and artifacts.</w:t>
      </w:r>
    </w:p>
    <w:p w14:paraId="5628F446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Advocate for equitable access to resources and opportunities for individuals from all cultural backgrounds.</w:t>
      </w:r>
    </w:p>
    <w:p w14:paraId="57CA379C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Use technology and social media to connect with individuals from different cultures and learn from their experiences.</w:t>
      </w:r>
    </w:p>
    <w:p w14:paraId="18993C06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Foster inclusive leadership by promoting cultural diversity and empowering individuals from all cultural backgrounds.</w:t>
      </w:r>
    </w:p>
    <w:p w14:paraId="2BE6D2FF" w14:textId="77777777" w:rsidR="00EE2757" w:rsidRDefault="00EE2757" w:rsidP="00EE2757">
      <w:pPr>
        <w:pStyle w:val="ListParagraph"/>
        <w:numPr>
          <w:ilvl w:val="0"/>
          <w:numId w:val="86"/>
        </w:numPr>
      </w:pPr>
      <w:r>
        <w:t>Commit to being an ally and advocate for cultural diversity, social justice, and equality.</w:t>
      </w:r>
    </w:p>
    <w:p w14:paraId="49B5F9C3" w14:textId="77E22D0B" w:rsidR="00901D97" w:rsidRDefault="00EE2757">
      <w:r>
        <w:t xml:space="preserve">Remember, cultural competence is a lifelong process of learning, self-reflection, and growth. By embracing these approaches, you can enhance your understanding and appreciation of diverse </w:t>
      </w:r>
      <w:proofErr w:type="gramStart"/>
      <w:r>
        <w:t>cultures, and</w:t>
      </w:r>
      <w:proofErr w:type="gramEnd"/>
      <w:r>
        <w:t xml:space="preserve"> contribute to a more inclusive and respectful society.</w:t>
      </w:r>
    </w:p>
    <w:sectPr w:rsidR="00901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A0"/>
    <w:multiLevelType w:val="hybridMultilevel"/>
    <w:tmpl w:val="8CC61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F1B"/>
    <w:multiLevelType w:val="hybridMultilevel"/>
    <w:tmpl w:val="F2368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4066"/>
    <w:multiLevelType w:val="hybridMultilevel"/>
    <w:tmpl w:val="AFAE5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FCA"/>
    <w:multiLevelType w:val="hybridMultilevel"/>
    <w:tmpl w:val="57105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6896"/>
    <w:multiLevelType w:val="hybridMultilevel"/>
    <w:tmpl w:val="2DC672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45E76"/>
    <w:multiLevelType w:val="hybridMultilevel"/>
    <w:tmpl w:val="4920A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D372D"/>
    <w:multiLevelType w:val="hybridMultilevel"/>
    <w:tmpl w:val="0494E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92909"/>
    <w:multiLevelType w:val="hybridMultilevel"/>
    <w:tmpl w:val="DBA29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2039"/>
    <w:multiLevelType w:val="hybridMultilevel"/>
    <w:tmpl w:val="CB3406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857EA"/>
    <w:multiLevelType w:val="hybridMultilevel"/>
    <w:tmpl w:val="F30E1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331CB"/>
    <w:multiLevelType w:val="hybridMultilevel"/>
    <w:tmpl w:val="DDFCA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401CA"/>
    <w:multiLevelType w:val="hybridMultilevel"/>
    <w:tmpl w:val="C420A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F63A6"/>
    <w:multiLevelType w:val="hybridMultilevel"/>
    <w:tmpl w:val="40625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D1440"/>
    <w:multiLevelType w:val="hybridMultilevel"/>
    <w:tmpl w:val="31620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F3404"/>
    <w:multiLevelType w:val="hybridMultilevel"/>
    <w:tmpl w:val="7346B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54DA2"/>
    <w:multiLevelType w:val="hybridMultilevel"/>
    <w:tmpl w:val="2B9EA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108FF"/>
    <w:multiLevelType w:val="hybridMultilevel"/>
    <w:tmpl w:val="9F446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B2155"/>
    <w:multiLevelType w:val="hybridMultilevel"/>
    <w:tmpl w:val="9DAC4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C4D8C"/>
    <w:multiLevelType w:val="hybridMultilevel"/>
    <w:tmpl w:val="9230CA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33603"/>
    <w:multiLevelType w:val="hybridMultilevel"/>
    <w:tmpl w:val="A0706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6368D"/>
    <w:multiLevelType w:val="hybridMultilevel"/>
    <w:tmpl w:val="0C36F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97D67"/>
    <w:multiLevelType w:val="hybridMultilevel"/>
    <w:tmpl w:val="5F7C6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F2D0F"/>
    <w:multiLevelType w:val="hybridMultilevel"/>
    <w:tmpl w:val="79C6F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11CF6"/>
    <w:multiLevelType w:val="hybridMultilevel"/>
    <w:tmpl w:val="6E3EA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C3D69"/>
    <w:multiLevelType w:val="hybridMultilevel"/>
    <w:tmpl w:val="6C7A1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406FD9"/>
    <w:multiLevelType w:val="hybridMultilevel"/>
    <w:tmpl w:val="2FC06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167FF"/>
    <w:multiLevelType w:val="hybridMultilevel"/>
    <w:tmpl w:val="D8327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445FA7"/>
    <w:multiLevelType w:val="hybridMultilevel"/>
    <w:tmpl w:val="BACEF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C827D9"/>
    <w:multiLevelType w:val="hybridMultilevel"/>
    <w:tmpl w:val="F95CE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C46A6"/>
    <w:multiLevelType w:val="hybridMultilevel"/>
    <w:tmpl w:val="1D0A8F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5722F"/>
    <w:multiLevelType w:val="hybridMultilevel"/>
    <w:tmpl w:val="AA6C6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359DC"/>
    <w:multiLevelType w:val="hybridMultilevel"/>
    <w:tmpl w:val="4EFEC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A1DC6"/>
    <w:multiLevelType w:val="hybridMultilevel"/>
    <w:tmpl w:val="DCD2E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D91E58"/>
    <w:multiLevelType w:val="hybridMultilevel"/>
    <w:tmpl w:val="99DAE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2935BE"/>
    <w:multiLevelType w:val="hybridMultilevel"/>
    <w:tmpl w:val="117AC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F0085"/>
    <w:multiLevelType w:val="hybridMultilevel"/>
    <w:tmpl w:val="52142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144B3"/>
    <w:multiLevelType w:val="hybridMultilevel"/>
    <w:tmpl w:val="B3543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301C46"/>
    <w:multiLevelType w:val="hybridMultilevel"/>
    <w:tmpl w:val="B6BA6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A31F5B"/>
    <w:multiLevelType w:val="hybridMultilevel"/>
    <w:tmpl w:val="3D228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C478EC"/>
    <w:multiLevelType w:val="hybridMultilevel"/>
    <w:tmpl w:val="A1724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6E5518"/>
    <w:multiLevelType w:val="hybridMultilevel"/>
    <w:tmpl w:val="6A965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810AFE"/>
    <w:multiLevelType w:val="hybridMultilevel"/>
    <w:tmpl w:val="E744C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2B6287"/>
    <w:multiLevelType w:val="hybridMultilevel"/>
    <w:tmpl w:val="62560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FF1F7A"/>
    <w:multiLevelType w:val="hybridMultilevel"/>
    <w:tmpl w:val="A8E85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DC43E4"/>
    <w:multiLevelType w:val="hybridMultilevel"/>
    <w:tmpl w:val="AA12F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17027"/>
    <w:multiLevelType w:val="hybridMultilevel"/>
    <w:tmpl w:val="AB72C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2207EA"/>
    <w:multiLevelType w:val="hybridMultilevel"/>
    <w:tmpl w:val="931E8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DF4459"/>
    <w:multiLevelType w:val="hybridMultilevel"/>
    <w:tmpl w:val="9E64D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5E50C7"/>
    <w:multiLevelType w:val="hybridMultilevel"/>
    <w:tmpl w:val="37FAB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AD3444"/>
    <w:multiLevelType w:val="hybridMultilevel"/>
    <w:tmpl w:val="C4A8E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7006F"/>
    <w:multiLevelType w:val="hybridMultilevel"/>
    <w:tmpl w:val="AD868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E94D89"/>
    <w:multiLevelType w:val="hybridMultilevel"/>
    <w:tmpl w:val="6B840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0204E"/>
    <w:multiLevelType w:val="hybridMultilevel"/>
    <w:tmpl w:val="FD20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E30B7E"/>
    <w:multiLevelType w:val="hybridMultilevel"/>
    <w:tmpl w:val="424CB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065DE5"/>
    <w:multiLevelType w:val="hybridMultilevel"/>
    <w:tmpl w:val="DB889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185E11"/>
    <w:multiLevelType w:val="hybridMultilevel"/>
    <w:tmpl w:val="1032B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1324B7"/>
    <w:multiLevelType w:val="hybridMultilevel"/>
    <w:tmpl w:val="FA4C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6799E"/>
    <w:multiLevelType w:val="hybridMultilevel"/>
    <w:tmpl w:val="CA92E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346A28"/>
    <w:multiLevelType w:val="hybridMultilevel"/>
    <w:tmpl w:val="BE4AD3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985954"/>
    <w:multiLevelType w:val="hybridMultilevel"/>
    <w:tmpl w:val="469C3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D04184"/>
    <w:multiLevelType w:val="hybridMultilevel"/>
    <w:tmpl w:val="A8E85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470D45"/>
    <w:multiLevelType w:val="hybridMultilevel"/>
    <w:tmpl w:val="6272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DF551C"/>
    <w:multiLevelType w:val="hybridMultilevel"/>
    <w:tmpl w:val="9A903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71777"/>
    <w:multiLevelType w:val="hybridMultilevel"/>
    <w:tmpl w:val="698C7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3E2B6C"/>
    <w:multiLevelType w:val="hybridMultilevel"/>
    <w:tmpl w:val="E8D6E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3F4C47"/>
    <w:multiLevelType w:val="hybridMultilevel"/>
    <w:tmpl w:val="FB76A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8D4D2E"/>
    <w:multiLevelType w:val="hybridMultilevel"/>
    <w:tmpl w:val="6414D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E55619"/>
    <w:multiLevelType w:val="hybridMultilevel"/>
    <w:tmpl w:val="A650D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903D00"/>
    <w:multiLevelType w:val="hybridMultilevel"/>
    <w:tmpl w:val="D396B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E4559"/>
    <w:multiLevelType w:val="hybridMultilevel"/>
    <w:tmpl w:val="6F408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C1130"/>
    <w:multiLevelType w:val="hybridMultilevel"/>
    <w:tmpl w:val="0A269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E22EC6"/>
    <w:multiLevelType w:val="hybridMultilevel"/>
    <w:tmpl w:val="4E684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722100"/>
    <w:multiLevelType w:val="hybridMultilevel"/>
    <w:tmpl w:val="61B49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5B43A4"/>
    <w:multiLevelType w:val="hybridMultilevel"/>
    <w:tmpl w:val="6336A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6540D1"/>
    <w:multiLevelType w:val="hybridMultilevel"/>
    <w:tmpl w:val="A8D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320623"/>
    <w:multiLevelType w:val="hybridMultilevel"/>
    <w:tmpl w:val="33443E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28596B"/>
    <w:multiLevelType w:val="hybridMultilevel"/>
    <w:tmpl w:val="455EB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6D4BE7"/>
    <w:multiLevelType w:val="hybridMultilevel"/>
    <w:tmpl w:val="4C3AB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C71F63"/>
    <w:multiLevelType w:val="hybridMultilevel"/>
    <w:tmpl w:val="C282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CA55E6"/>
    <w:multiLevelType w:val="hybridMultilevel"/>
    <w:tmpl w:val="34FCF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3861F6"/>
    <w:multiLevelType w:val="hybridMultilevel"/>
    <w:tmpl w:val="D8026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E1444C"/>
    <w:multiLevelType w:val="hybridMultilevel"/>
    <w:tmpl w:val="C7C08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4D34C9"/>
    <w:multiLevelType w:val="hybridMultilevel"/>
    <w:tmpl w:val="816EE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451D29"/>
    <w:multiLevelType w:val="hybridMultilevel"/>
    <w:tmpl w:val="EE721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7516FB"/>
    <w:multiLevelType w:val="hybridMultilevel"/>
    <w:tmpl w:val="9A2032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E777FD"/>
    <w:multiLevelType w:val="hybridMultilevel"/>
    <w:tmpl w:val="07A82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0C729B"/>
    <w:multiLevelType w:val="hybridMultilevel"/>
    <w:tmpl w:val="0D061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4507C7"/>
    <w:multiLevelType w:val="hybridMultilevel"/>
    <w:tmpl w:val="384AF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506F56"/>
    <w:multiLevelType w:val="hybridMultilevel"/>
    <w:tmpl w:val="3DE6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5F0105"/>
    <w:multiLevelType w:val="hybridMultilevel"/>
    <w:tmpl w:val="A28C5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CF1200"/>
    <w:multiLevelType w:val="hybridMultilevel"/>
    <w:tmpl w:val="9D708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1171E7"/>
    <w:multiLevelType w:val="hybridMultilevel"/>
    <w:tmpl w:val="FC6E9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536591"/>
    <w:multiLevelType w:val="hybridMultilevel"/>
    <w:tmpl w:val="54ACC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F35E5C"/>
    <w:multiLevelType w:val="hybridMultilevel"/>
    <w:tmpl w:val="6200E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A29D4"/>
    <w:multiLevelType w:val="hybridMultilevel"/>
    <w:tmpl w:val="EEF6D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3017FA"/>
    <w:multiLevelType w:val="hybridMultilevel"/>
    <w:tmpl w:val="2C182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813A0D"/>
    <w:multiLevelType w:val="hybridMultilevel"/>
    <w:tmpl w:val="6718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183488"/>
    <w:multiLevelType w:val="hybridMultilevel"/>
    <w:tmpl w:val="1DD01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74068A"/>
    <w:multiLevelType w:val="hybridMultilevel"/>
    <w:tmpl w:val="2D56C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2424F8"/>
    <w:multiLevelType w:val="hybridMultilevel"/>
    <w:tmpl w:val="E65011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306850"/>
    <w:multiLevelType w:val="hybridMultilevel"/>
    <w:tmpl w:val="0FC6A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246EE6"/>
    <w:multiLevelType w:val="hybridMultilevel"/>
    <w:tmpl w:val="9A6E05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4546">
    <w:abstractNumId w:val="10"/>
  </w:num>
  <w:num w:numId="2" w16cid:durableId="130485349">
    <w:abstractNumId w:val="60"/>
  </w:num>
  <w:num w:numId="3" w16cid:durableId="2058166760">
    <w:abstractNumId w:val="93"/>
  </w:num>
  <w:num w:numId="4" w16cid:durableId="1024478497">
    <w:abstractNumId w:val="30"/>
  </w:num>
  <w:num w:numId="5" w16cid:durableId="1368944676">
    <w:abstractNumId w:val="76"/>
  </w:num>
  <w:num w:numId="6" w16cid:durableId="1872567428">
    <w:abstractNumId w:val="63"/>
  </w:num>
  <w:num w:numId="7" w16cid:durableId="1964269795">
    <w:abstractNumId w:val="55"/>
  </w:num>
  <w:num w:numId="8" w16cid:durableId="672343303">
    <w:abstractNumId w:val="61"/>
  </w:num>
  <w:num w:numId="9" w16cid:durableId="1253316729">
    <w:abstractNumId w:val="56"/>
  </w:num>
  <w:num w:numId="10" w16cid:durableId="1424032591">
    <w:abstractNumId w:val="28"/>
  </w:num>
  <w:num w:numId="11" w16cid:durableId="1986396737">
    <w:abstractNumId w:val="42"/>
  </w:num>
  <w:num w:numId="12" w16cid:durableId="1130132561">
    <w:abstractNumId w:val="16"/>
  </w:num>
  <w:num w:numId="13" w16cid:durableId="1230656871">
    <w:abstractNumId w:val="31"/>
  </w:num>
  <w:num w:numId="14" w16cid:durableId="1034500339">
    <w:abstractNumId w:val="90"/>
  </w:num>
  <w:num w:numId="15" w16cid:durableId="257061811">
    <w:abstractNumId w:val="98"/>
  </w:num>
  <w:num w:numId="16" w16cid:durableId="1030761110">
    <w:abstractNumId w:val="80"/>
  </w:num>
  <w:num w:numId="17" w16cid:durableId="1154175978">
    <w:abstractNumId w:val="4"/>
  </w:num>
  <w:num w:numId="18" w16cid:durableId="1559976038">
    <w:abstractNumId w:val="99"/>
  </w:num>
  <w:num w:numId="19" w16cid:durableId="2008047502">
    <w:abstractNumId w:val="26"/>
  </w:num>
  <w:num w:numId="20" w16cid:durableId="1447232118">
    <w:abstractNumId w:val="35"/>
  </w:num>
  <w:num w:numId="21" w16cid:durableId="1596790552">
    <w:abstractNumId w:val="38"/>
  </w:num>
  <w:num w:numId="22" w16cid:durableId="1480463458">
    <w:abstractNumId w:val="32"/>
  </w:num>
  <w:num w:numId="23" w16cid:durableId="816798029">
    <w:abstractNumId w:val="29"/>
  </w:num>
  <w:num w:numId="24" w16cid:durableId="1731802268">
    <w:abstractNumId w:val="8"/>
  </w:num>
  <w:num w:numId="25" w16cid:durableId="477307596">
    <w:abstractNumId w:val="40"/>
  </w:num>
  <w:num w:numId="26" w16cid:durableId="1310787700">
    <w:abstractNumId w:val="100"/>
  </w:num>
  <w:num w:numId="27" w16cid:durableId="1557010984">
    <w:abstractNumId w:val="36"/>
  </w:num>
  <w:num w:numId="28" w16cid:durableId="1247229080">
    <w:abstractNumId w:val="22"/>
  </w:num>
  <w:num w:numId="29" w16cid:durableId="890772393">
    <w:abstractNumId w:val="43"/>
  </w:num>
  <w:num w:numId="30" w16cid:durableId="1409039412">
    <w:abstractNumId w:val="74"/>
  </w:num>
  <w:num w:numId="31" w16cid:durableId="1498423360">
    <w:abstractNumId w:val="85"/>
  </w:num>
  <w:num w:numId="32" w16cid:durableId="926233531">
    <w:abstractNumId w:val="49"/>
  </w:num>
  <w:num w:numId="33" w16cid:durableId="1455096667">
    <w:abstractNumId w:val="84"/>
  </w:num>
  <w:num w:numId="34" w16cid:durableId="959146645">
    <w:abstractNumId w:val="37"/>
  </w:num>
  <w:num w:numId="35" w16cid:durableId="2107769598">
    <w:abstractNumId w:val="91"/>
  </w:num>
  <w:num w:numId="36" w16cid:durableId="221064347">
    <w:abstractNumId w:val="101"/>
  </w:num>
  <w:num w:numId="37" w16cid:durableId="1006133509">
    <w:abstractNumId w:val="58"/>
  </w:num>
  <w:num w:numId="38" w16cid:durableId="885599846">
    <w:abstractNumId w:val="59"/>
  </w:num>
  <w:num w:numId="39" w16cid:durableId="1304312197">
    <w:abstractNumId w:val="69"/>
  </w:num>
  <w:num w:numId="40" w16cid:durableId="1553690261">
    <w:abstractNumId w:val="27"/>
  </w:num>
  <w:num w:numId="41" w16cid:durableId="1726447032">
    <w:abstractNumId w:val="54"/>
  </w:num>
  <w:num w:numId="42" w16cid:durableId="924656975">
    <w:abstractNumId w:val="97"/>
  </w:num>
  <w:num w:numId="43" w16cid:durableId="1498498658">
    <w:abstractNumId w:val="73"/>
  </w:num>
  <w:num w:numId="44" w16cid:durableId="1452214089">
    <w:abstractNumId w:val="39"/>
  </w:num>
  <w:num w:numId="45" w16cid:durableId="488402783">
    <w:abstractNumId w:val="66"/>
  </w:num>
  <w:num w:numId="46" w16cid:durableId="900949237">
    <w:abstractNumId w:val="62"/>
  </w:num>
  <w:num w:numId="47" w16cid:durableId="1202523750">
    <w:abstractNumId w:val="13"/>
  </w:num>
  <w:num w:numId="48" w16cid:durableId="1986619753">
    <w:abstractNumId w:val="52"/>
  </w:num>
  <w:num w:numId="49" w16cid:durableId="606691138">
    <w:abstractNumId w:val="51"/>
  </w:num>
  <w:num w:numId="50" w16cid:durableId="1132551170">
    <w:abstractNumId w:val="0"/>
  </w:num>
  <w:num w:numId="51" w16cid:durableId="765424661">
    <w:abstractNumId w:val="33"/>
  </w:num>
  <w:num w:numId="52" w16cid:durableId="1986543640">
    <w:abstractNumId w:val="21"/>
  </w:num>
  <w:num w:numId="53" w16cid:durableId="1378431768">
    <w:abstractNumId w:val="75"/>
  </w:num>
  <w:num w:numId="54" w16cid:durableId="1411541145">
    <w:abstractNumId w:val="7"/>
  </w:num>
  <w:num w:numId="55" w16cid:durableId="1234007569">
    <w:abstractNumId w:val="64"/>
  </w:num>
  <w:num w:numId="56" w16cid:durableId="1637446288">
    <w:abstractNumId w:val="57"/>
  </w:num>
  <w:num w:numId="57" w16cid:durableId="1648434571">
    <w:abstractNumId w:val="12"/>
  </w:num>
  <w:num w:numId="58" w16cid:durableId="723145256">
    <w:abstractNumId w:val="3"/>
  </w:num>
  <w:num w:numId="59" w16cid:durableId="197351128">
    <w:abstractNumId w:val="78"/>
  </w:num>
  <w:num w:numId="60" w16cid:durableId="777792316">
    <w:abstractNumId w:val="77"/>
  </w:num>
  <w:num w:numId="61" w16cid:durableId="1075324132">
    <w:abstractNumId w:val="81"/>
  </w:num>
  <w:num w:numId="62" w16cid:durableId="619150404">
    <w:abstractNumId w:val="20"/>
  </w:num>
  <w:num w:numId="63" w16cid:durableId="376465527">
    <w:abstractNumId w:val="82"/>
  </w:num>
  <w:num w:numId="64" w16cid:durableId="1785341958">
    <w:abstractNumId w:val="47"/>
  </w:num>
  <w:num w:numId="65" w16cid:durableId="1488086006">
    <w:abstractNumId w:val="15"/>
  </w:num>
  <w:num w:numId="66" w16cid:durableId="1058431514">
    <w:abstractNumId w:val="67"/>
  </w:num>
  <w:num w:numId="67" w16cid:durableId="1616907159">
    <w:abstractNumId w:val="65"/>
  </w:num>
  <w:num w:numId="68" w16cid:durableId="1112282804">
    <w:abstractNumId w:val="41"/>
  </w:num>
  <w:num w:numId="69" w16cid:durableId="182983129">
    <w:abstractNumId w:val="70"/>
  </w:num>
  <w:num w:numId="70" w16cid:durableId="911934730">
    <w:abstractNumId w:val="96"/>
  </w:num>
  <w:num w:numId="71" w16cid:durableId="1208375868">
    <w:abstractNumId w:val="87"/>
  </w:num>
  <w:num w:numId="72" w16cid:durableId="1988896120">
    <w:abstractNumId w:val="34"/>
  </w:num>
  <w:num w:numId="73" w16cid:durableId="1335183418">
    <w:abstractNumId w:val="19"/>
  </w:num>
  <w:num w:numId="74" w16cid:durableId="1561209452">
    <w:abstractNumId w:val="48"/>
  </w:num>
  <w:num w:numId="75" w16cid:durableId="1418361948">
    <w:abstractNumId w:val="50"/>
  </w:num>
  <w:num w:numId="76" w16cid:durableId="2118409071">
    <w:abstractNumId w:val="88"/>
  </w:num>
  <w:num w:numId="77" w16cid:durableId="521288030">
    <w:abstractNumId w:val="6"/>
  </w:num>
  <w:num w:numId="78" w16cid:durableId="308021562">
    <w:abstractNumId w:val="45"/>
  </w:num>
  <w:num w:numId="79" w16cid:durableId="733314089">
    <w:abstractNumId w:val="92"/>
  </w:num>
  <w:num w:numId="80" w16cid:durableId="182869308">
    <w:abstractNumId w:val="9"/>
  </w:num>
  <w:num w:numId="81" w16cid:durableId="1843739147">
    <w:abstractNumId w:val="5"/>
  </w:num>
  <w:num w:numId="82" w16cid:durableId="457722274">
    <w:abstractNumId w:val="23"/>
  </w:num>
  <w:num w:numId="83" w16cid:durableId="1569607309">
    <w:abstractNumId w:val="46"/>
  </w:num>
  <w:num w:numId="84" w16cid:durableId="1751348826">
    <w:abstractNumId w:val="53"/>
  </w:num>
  <w:num w:numId="85" w16cid:durableId="1834225816">
    <w:abstractNumId w:val="72"/>
  </w:num>
  <w:num w:numId="86" w16cid:durableId="1298609213">
    <w:abstractNumId w:val="68"/>
  </w:num>
  <w:num w:numId="87" w16cid:durableId="1008093728">
    <w:abstractNumId w:val="83"/>
  </w:num>
  <w:num w:numId="88" w16cid:durableId="2009552878">
    <w:abstractNumId w:val="14"/>
  </w:num>
  <w:num w:numId="89" w16cid:durableId="109788503">
    <w:abstractNumId w:val="2"/>
  </w:num>
  <w:num w:numId="90" w16cid:durableId="1795829288">
    <w:abstractNumId w:val="1"/>
  </w:num>
  <w:num w:numId="91" w16cid:durableId="1086921540">
    <w:abstractNumId w:val="44"/>
  </w:num>
  <w:num w:numId="92" w16cid:durableId="598568053">
    <w:abstractNumId w:val="11"/>
  </w:num>
  <w:num w:numId="93" w16cid:durableId="624852089">
    <w:abstractNumId w:val="94"/>
  </w:num>
  <w:num w:numId="94" w16cid:durableId="7485172">
    <w:abstractNumId w:val="89"/>
  </w:num>
  <w:num w:numId="95" w16cid:durableId="55512123">
    <w:abstractNumId w:val="79"/>
  </w:num>
  <w:num w:numId="96" w16cid:durableId="909730435">
    <w:abstractNumId w:val="95"/>
  </w:num>
  <w:num w:numId="97" w16cid:durableId="1097478999">
    <w:abstractNumId w:val="71"/>
  </w:num>
  <w:num w:numId="98" w16cid:durableId="1643190247">
    <w:abstractNumId w:val="24"/>
  </w:num>
  <w:num w:numId="99" w16cid:durableId="1592858989">
    <w:abstractNumId w:val="25"/>
  </w:num>
  <w:num w:numId="100" w16cid:durableId="192352976">
    <w:abstractNumId w:val="86"/>
  </w:num>
  <w:num w:numId="101" w16cid:durableId="903489215">
    <w:abstractNumId w:val="17"/>
  </w:num>
  <w:num w:numId="102" w16cid:durableId="1329600323">
    <w:abstractNumId w:val="1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E2"/>
    <w:rsid w:val="00012243"/>
    <w:rsid w:val="000726F1"/>
    <w:rsid w:val="0012679E"/>
    <w:rsid w:val="00161FC1"/>
    <w:rsid w:val="001D73C8"/>
    <w:rsid w:val="00230043"/>
    <w:rsid w:val="002920E6"/>
    <w:rsid w:val="00293ED5"/>
    <w:rsid w:val="00327821"/>
    <w:rsid w:val="003C19BB"/>
    <w:rsid w:val="003C5781"/>
    <w:rsid w:val="004064E2"/>
    <w:rsid w:val="004406D2"/>
    <w:rsid w:val="00446E1E"/>
    <w:rsid w:val="00453319"/>
    <w:rsid w:val="004547C3"/>
    <w:rsid w:val="00467B41"/>
    <w:rsid w:val="005452F1"/>
    <w:rsid w:val="005C58A9"/>
    <w:rsid w:val="005D0481"/>
    <w:rsid w:val="005F0F66"/>
    <w:rsid w:val="00642E7F"/>
    <w:rsid w:val="006D646A"/>
    <w:rsid w:val="006E1F26"/>
    <w:rsid w:val="006F3040"/>
    <w:rsid w:val="007169D1"/>
    <w:rsid w:val="00757341"/>
    <w:rsid w:val="008018A5"/>
    <w:rsid w:val="00886BC5"/>
    <w:rsid w:val="00901D97"/>
    <w:rsid w:val="00910315"/>
    <w:rsid w:val="00A119F6"/>
    <w:rsid w:val="00AA6ADE"/>
    <w:rsid w:val="00AB4304"/>
    <w:rsid w:val="00AB77F6"/>
    <w:rsid w:val="00C23378"/>
    <w:rsid w:val="00C5308D"/>
    <w:rsid w:val="00D21FFF"/>
    <w:rsid w:val="00D6150E"/>
    <w:rsid w:val="00DB2224"/>
    <w:rsid w:val="00E36262"/>
    <w:rsid w:val="00E83280"/>
    <w:rsid w:val="00EE2757"/>
    <w:rsid w:val="00F81EB4"/>
    <w:rsid w:val="00FD181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3F32"/>
  <w15:chartTrackingRefBased/>
  <w15:docId w15:val="{09948922-0FAE-4F27-B0CE-DF674858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6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ADE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ADE"/>
    <w:pPr>
      <w:keepNext/>
      <w:keepLines/>
      <w:spacing w:before="100" w:beforeAutospacing="1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4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0F66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F66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6AD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6ADE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Mersey Digital Alliance NHS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Mooney</dc:creator>
  <cp:keywords/>
  <dc:description/>
  <cp:lastModifiedBy>Darren Mooney</cp:lastModifiedBy>
  <cp:revision>4</cp:revision>
  <dcterms:created xsi:type="dcterms:W3CDTF">2023-06-02T13:21:00Z</dcterms:created>
  <dcterms:modified xsi:type="dcterms:W3CDTF">2023-06-30T15:18:00Z</dcterms:modified>
</cp:coreProperties>
</file>